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4EA" w:rsidRPr="00166058" w:rsidRDefault="00CC74EA" w:rsidP="00CC74EA">
      <w:pPr>
        <w:spacing w:before="120"/>
        <w:rPr>
          <w:b/>
          <w:sz w:val="22"/>
          <w:szCs w:val="22"/>
        </w:rPr>
      </w:pPr>
      <w:r w:rsidRPr="00166058">
        <w:rPr>
          <w:sz w:val="22"/>
          <w:szCs w:val="22"/>
        </w:rPr>
        <w:t>Broj tenderske pro</w:t>
      </w:r>
      <w:r w:rsidR="00CC1E6A" w:rsidRPr="00166058">
        <w:rPr>
          <w:sz w:val="22"/>
          <w:szCs w:val="22"/>
        </w:rPr>
        <w:t>ce</w:t>
      </w:r>
      <w:r w:rsidRPr="00166058">
        <w:rPr>
          <w:sz w:val="22"/>
          <w:szCs w:val="22"/>
        </w:rPr>
        <w:t xml:space="preserve">dure: </w:t>
      </w:r>
      <w:bookmarkStart w:id="0" w:name="_Hlk197604891"/>
      <w:r w:rsidR="00CF1A9B" w:rsidRPr="00CF1A9B">
        <w:rPr>
          <w:b/>
          <w:bCs/>
        </w:rPr>
        <w:t xml:space="preserve">GREEN KICK </w:t>
      </w:r>
      <w:bookmarkEnd w:id="0"/>
      <w:r w:rsidR="00CF1A9B" w:rsidRPr="00CF1A9B">
        <w:rPr>
          <w:b/>
          <w:bCs/>
        </w:rPr>
        <w:t>CRP EUKI-007</w:t>
      </w:r>
    </w:p>
    <w:p w:rsidR="00CC74EA" w:rsidRPr="00166058" w:rsidRDefault="00CC74EA" w:rsidP="00CC74EA">
      <w:pPr>
        <w:spacing w:before="120"/>
        <w:rPr>
          <w:b/>
          <w:sz w:val="22"/>
          <w:szCs w:val="22"/>
        </w:rPr>
      </w:pPr>
    </w:p>
    <w:p w:rsidR="00493F6F" w:rsidRDefault="00493F6F" w:rsidP="0043608A">
      <w:pPr>
        <w:jc w:val="center"/>
        <w:rPr>
          <w:b/>
          <w:sz w:val="22"/>
          <w:szCs w:val="22"/>
        </w:rPr>
      </w:pPr>
    </w:p>
    <w:p w:rsidR="00E97388" w:rsidRPr="0043608A" w:rsidRDefault="0043608A" w:rsidP="0043608A">
      <w:pPr>
        <w:jc w:val="center"/>
        <w:rPr>
          <w:b/>
          <w:sz w:val="22"/>
          <w:szCs w:val="22"/>
        </w:rPr>
      </w:pPr>
      <w:r>
        <w:rPr>
          <w:b/>
          <w:sz w:val="22"/>
          <w:szCs w:val="22"/>
        </w:rPr>
        <w:t>INSTRUKCIJE ZA</w:t>
      </w:r>
      <w:r w:rsidR="00E97388" w:rsidRPr="0043608A">
        <w:rPr>
          <w:b/>
          <w:sz w:val="22"/>
          <w:szCs w:val="22"/>
        </w:rPr>
        <w:t xml:space="preserve"> PONUĐAČ</w:t>
      </w:r>
      <w:r>
        <w:rPr>
          <w:b/>
          <w:sz w:val="22"/>
          <w:szCs w:val="22"/>
        </w:rPr>
        <w:t>E</w:t>
      </w:r>
    </w:p>
    <w:p w:rsidR="0043608A" w:rsidRDefault="0043608A" w:rsidP="00550139">
      <w:pPr>
        <w:rPr>
          <w:sz w:val="22"/>
          <w:szCs w:val="22"/>
        </w:rPr>
      </w:pPr>
    </w:p>
    <w:p w:rsidR="0043608A" w:rsidRPr="003C697D" w:rsidRDefault="0043608A" w:rsidP="0043608A">
      <w:pPr>
        <w:spacing w:after="240"/>
        <w:jc w:val="both"/>
        <w:rPr>
          <w:snapToGrid/>
          <w:sz w:val="22"/>
          <w:szCs w:val="22"/>
          <w:lang w:eastAsia="en-GB"/>
        </w:rPr>
      </w:pPr>
      <w:r w:rsidRPr="003C697D">
        <w:rPr>
          <w:snapToGrid/>
          <w:sz w:val="22"/>
          <w:szCs w:val="22"/>
          <w:lang w:eastAsia="en-GB"/>
        </w:rPr>
        <w:t xml:space="preserve">Prilikom podnošenja ponuda, </w:t>
      </w:r>
      <w:r w:rsidR="00B1251B">
        <w:rPr>
          <w:snapToGrid/>
          <w:sz w:val="22"/>
          <w:szCs w:val="22"/>
          <w:lang w:eastAsia="en-GB"/>
        </w:rPr>
        <w:t>Ponuđač</w:t>
      </w:r>
      <w:r w:rsidRPr="003C697D">
        <w:rPr>
          <w:snapToGrid/>
          <w:sz w:val="22"/>
          <w:szCs w:val="22"/>
          <w:lang w:eastAsia="en-GB"/>
        </w:rPr>
        <w:t>i moraju poštovati sva uputstva, opise posla</w:t>
      </w:r>
      <w:r w:rsidR="0021369F" w:rsidRPr="003C697D">
        <w:rPr>
          <w:snapToGrid/>
          <w:sz w:val="22"/>
          <w:szCs w:val="22"/>
          <w:lang w:eastAsia="en-GB"/>
        </w:rPr>
        <w:t xml:space="preserve"> </w:t>
      </w:r>
      <w:r w:rsidRPr="003C697D">
        <w:rPr>
          <w:snapToGrid/>
          <w:sz w:val="22"/>
          <w:szCs w:val="22"/>
          <w:lang w:eastAsia="en-GB"/>
        </w:rPr>
        <w:t xml:space="preserve">i specifikacije sadržane u ovom tenderskom dosjeu. </w:t>
      </w:r>
      <w:r w:rsidR="007C263B">
        <w:rPr>
          <w:snapToGrid/>
          <w:sz w:val="22"/>
          <w:szCs w:val="22"/>
          <w:lang w:eastAsia="en-GB"/>
        </w:rPr>
        <w:t>P</w:t>
      </w:r>
      <w:r w:rsidRPr="003C697D">
        <w:rPr>
          <w:snapToGrid/>
          <w:sz w:val="22"/>
          <w:szCs w:val="22"/>
          <w:lang w:eastAsia="en-GB"/>
        </w:rPr>
        <w:t xml:space="preserve">odnošenje ponude koja </w:t>
      </w:r>
      <w:r w:rsidR="007C263B">
        <w:rPr>
          <w:snapToGrid/>
          <w:sz w:val="22"/>
          <w:szCs w:val="22"/>
          <w:lang w:eastAsia="en-GB"/>
        </w:rPr>
        <w:t xml:space="preserve">ne </w:t>
      </w:r>
      <w:r w:rsidRPr="003C697D">
        <w:rPr>
          <w:snapToGrid/>
          <w:sz w:val="22"/>
          <w:szCs w:val="22"/>
          <w:lang w:eastAsia="en-GB"/>
        </w:rPr>
        <w:t>sadrži sve tražene informacije i dokumentaciju u navedenom roku može dovesti do odbijanja ponude.</w:t>
      </w:r>
    </w:p>
    <w:p w:rsidR="0043608A" w:rsidRPr="0043608A" w:rsidRDefault="0043608A" w:rsidP="0043608A">
      <w:pPr>
        <w:keepNext/>
        <w:numPr>
          <w:ilvl w:val="0"/>
          <w:numId w:val="7"/>
        </w:numPr>
        <w:spacing w:before="120" w:after="120"/>
        <w:jc w:val="both"/>
        <w:rPr>
          <w:b/>
          <w:snapToGrid/>
          <w:szCs w:val="24"/>
          <w:lang w:eastAsia="en-GB"/>
        </w:rPr>
      </w:pPr>
      <w:r w:rsidRPr="0043608A">
        <w:rPr>
          <w:b/>
          <w:snapToGrid/>
          <w:szCs w:val="24"/>
          <w:lang w:eastAsia="en-GB"/>
        </w:rPr>
        <w:t>Usluge koje se pružaju</w:t>
      </w:r>
    </w:p>
    <w:p w:rsidR="0043608A" w:rsidRPr="0043608A" w:rsidRDefault="0043608A" w:rsidP="0043608A">
      <w:pPr>
        <w:spacing w:after="120"/>
        <w:jc w:val="both"/>
        <w:rPr>
          <w:snapToGrid/>
          <w:sz w:val="22"/>
          <w:szCs w:val="22"/>
          <w:lang w:eastAsia="en-GB"/>
        </w:rPr>
      </w:pPr>
      <w:r w:rsidRPr="0043608A">
        <w:rPr>
          <w:snapToGrid/>
          <w:sz w:val="22"/>
          <w:szCs w:val="22"/>
          <w:lang w:eastAsia="en-GB"/>
        </w:rPr>
        <w:t xml:space="preserve">Usluge koje zahtijeva </w:t>
      </w:r>
      <w:r w:rsidR="00B1251B">
        <w:rPr>
          <w:snapToGrid/>
          <w:sz w:val="22"/>
          <w:szCs w:val="22"/>
          <w:lang w:eastAsia="en-GB"/>
        </w:rPr>
        <w:t>Ugovorni organ</w:t>
      </w:r>
      <w:r w:rsidRPr="0043608A">
        <w:rPr>
          <w:snapToGrid/>
          <w:sz w:val="22"/>
          <w:szCs w:val="22"/>
          <w:lang w:eastAsia="en-GB"/>
        </w:rPr>
        <w:t xml:space="preserve"> opisane su u projektnom zadatku</w:t>
      </w:r>
      <w:r w:rsidR="005F4CB9" w:rsidRPr="00B131CE">
        <w:rPr>
          <w:snapToGrid/>
          <w:sz w:val="22"/>
          <w:szCs w:val="22"/>
          <w:lang w:eastAsia="en-GB"/>
        </w:rPr>
        <w:t xml:space="preserve"> </w:t>
      </w:r>
      <w:r w:rsidR="00B131CE" w:rsidRPr="00B131CE">
        <w:rPr>
          <w:snapToGrid/>
          <w:sz w:val="22"/>
          <w:szCs w:val="22"/>
          <w:lang w:eastAsia="en-GB"/>
        </w:rPr>
        <w:t>u ok</w:t>
      </w:r>
      <w:r w:rsidR="00B131CE">
        <w:rPr>
          <w:snapToGrid/>
          <w:sz w:val="22"/>
          <w:szCs w:val="22"/>
          <w:lang w:eastAsia="en-GB"/>
        </w:rPr>
        <w:t>viru Opis posla za sve četiri</w:t>
      </w:r>
      <w:r w:rsidR="00FD7F10">
        <w:rPr>
          <w:snapToGrid/>
          <w:sz w:val="22"/>
          <w:szCs w:val="22"/>
          <w:lang w:eastAsia="en-GB"/>
        </w:rPr>
        <w:t xml:space="preserve"> tražene</w:t>
      </w:r>
      <w:r w:rsidR="00B131CE">
        <w:rPr>
          <w:snapToGrid/>
          <w:sz w:val="22"/>
          <w:szCs w:val="22"/>
          <w:lang w:eastAsia="en-GB"/>
        </w:rPr>
        <w:t xml:space="preserve"> pozicije</w:t>
      </w:r>
      <w:r w:rsidRPr="0043608A">
        <w:rPr>
          <w:snapToGrid/>
          <w:sz w:val="22"/>
          <w:szCs w:val="22"/>
          <w:lang w:eastAsia="en-GB"/>
        </w:rPr>
        <w:t xml:space="preserve">. </w:t>
      </w:r>
    </w:p>
    <w:p w:rsidR="0043608A" w:rsidRPr="0043608A" w:rsidRDefault="0043608A" w:rsidP="0043608A">
      <w:pPr>
        <w:keepNext/>
        <w:numPr>
          <w:ilvl w:val="0"/>
          <w:numId w:val="7"/>
        </w:numPr>
        <w:spacing w:before="120" w:after="120"/>
        <w:jc w:val="both"/>
        <w:rPr>
          <w:b/>
          <w:snapToGrid/>
          <w:szCs w:val="24"/>
          <w:lang w:val="en-US" w:eastAsia="en-GB"/>
        </w:rPr>
      </w:pPr>
      <w:r w:rsidRPr="0043608A">
        <w:rPr>
          <w:b/>
          <w:snapToGrid/>
          <w:szCs w:val="24"/>
          <w:lang w:val="en-US" w:eastAsia="en-GB"/>
        </w:rPr>
        <w:t>Raspored</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43608A" w:rsidRPr="0043608A" w:rsidTr="00316C46">
        <w:tc>
          <w:tcPr>
            <w:tcW w:w="4820" w:type="dxa"/>
            <w:tcBorders>
              <w:bottom w:val="nil"/>
            </w:tcBorders>
          </w:tcPr>
          <w:p w:rsidR="0043608A" w:rsidRPr="0043608A" w:rsidRDefault="0043608A" w:rsidP="0043608A">
            <w:pPr>
              <w:rPr>
                <w:snapToGrid/>
                <w:sz w:val="22"/>
                <w:szCs w:val="22"/>
                <w:lang w:eastAsia="en-GB"/>
              </w:rPr>
            </w:pPr>
          </w:p>
        </w:tc>
        <w:tc>
          <w:tcPr>
            <w:tcW w:w="1972" w:type="dxa"/>
            <w:shd w:val="pct10" w:color="auto" w:fill="FFFFFF"/>
          </w:tcPr>
          <w:p w:rsidR="0043608A" w:rsidRPr="0043608A" w:rsidRDefault="0043608A" w:rsidP="0043608A">
            <w:pPr>
              <w:jc w:val="center"/>
              <w:rPr>
                <w:b/>
                <w:snapToGrid/>
                <w:sz w:val="22"/>
                <w:szCs w:val="22"/>
                <w:lang w:eastAsia="en-GB"/>
              </w:rPr>
            </w:pPr>
            <w:r w:rsidRPr="0043608A">
              <w:rPr>
                <w:b/>
                <w:snapToGrid/>
                <w:sz w:val="22"/>
                <w:szCs w:val="22"/>
                <w:lang w:eastAsia="en-GB"/>
              </w:rPr>
              <w:t>DATUM</w:t>
            </w:r>
          </w:p>
        </w:tc>
        <w:tc>
          <w:tcPr>
            <w:tcW w:w="1572" w:type="dxa"/>
            <w:tcBorders>
              <w:bottom w:val="nil"/>
            </w:tcBorders>
            <w:shd w:val="pct10" w:color="auto" w:fill="FFFFFF"/>
          </w:tcPr>
          <w:p w:rsidR="0043608A" w:rsidRPr="0043608A" w:rsidRDefault="0043608A" w:rsidP="0043608A">
            <w:pPr>
              <w:jc w:val="center"/>
              <w:rPr>
                <w:b/>
                <w:snapToGrid/>
                <w:sz w:val="22"/>
                <w:szCs w:val="22"/>
                <w:lang w:eastAsia="en-GB"/>
              </w:rPr>
            </w:pPr>
            <w:r w:rsidRPr="0043608A">
              <w:rPr>
                <w:b/>
                <w:snapToGrid/>
                <w:sz w:val="22"/>
                <w:szCs w:val="22"/>
                <w:lang w:eastAsia="en-GB"/>
              </w:rPr>
              <w:t>VRIJEME*</w:t>
            </w:r>
          </w:p>
        </w:tc>
      </w:tr>
      <w:tr w:rsidR="0043608A" w:rsidRPr="0043608A" w:rsidTr="00DD7995">
        <w:trPr>
          <w:trHeight w:val="820"/>
        </w:trPr>
        <w:tc>
          <w:tcPr>
            <w:tcW w:w="4820" w:type="dxa"/>
            <w:shd w:val="pct10" w:color="auto" w:fill="FFFFFF"/>
          </w:tcPr>
          <w:p w:rsidR="0043608A" w:rsidRPr="0043608A" w:rsidRDefault="0043608A" w:rsidP="00FD7F10">
            <w:pPr>
              <w:spacing w:before="120" w:after="120"/>
              <w:rPr>
                <w:b/>
                <w:snapToGrid/>
                <w:sz w:val="22"/>
                <w:szCs w:val="22"/>
                <w:lang w:eastAsia="en-GB"/>
              </w:rPr>
            </w:pPr>
            <w:r w:rsidRPr="007C263B">
              <w:rPr>
                <w:b/>
                <w:snapToGrid/>
                <w:sz w:val="22"/>
                <w:szCs w:val="22"/>
                <w:lang w:eastAsia="en-GB"/>
              </w:rPr>
              <w:t>Rok za traženje pojašnjenja od ugovornog organa</w:t>
            </w:r>
          </w:p>
        </w:tc>
        <w:tc>
          <w:tcPr>
            <w:tcW w:w="1972" w:type="dxa"/>
            <w:shd w:val="clear" w:color="auto" w:fill="auto"/>
          </w:tcPr>
          <w:p w:rsidR="0043608A" w:rsidRPr="00DD7995" w:rsidRDefault="0043608A" w:rsidP="00FD7F10">
            <w:pPr>
              <w:spacing w:before="120" w:after="120"/>
              <w:jc w:val="center"/>
              <w:rPr>
                <w:snapToGrid/>
                <w:sz w:val="22"/>
                <w:szCs w:val="22"/>
                <w:lang w:val="en-US" w:eastAsia="en-GB"/>
              </w:rPr>
            </w:pPr>
            <w:r w:rsidRPr="00DD7995">
              <w:rPr>
                <w:snapToGrid/>
                <w:sz w:val="22"/>
                <w:szCs w:val="22"/>
                <w:lang w:eastAsia="en-GB"/>
              </w:rPr>
              <w:t xml:space="preserve"> 2</w:t>
            </w:r>
            <w:r w:rsidR="00DD7995" w:rsidRPr="00DD7995">
              <w:rPr>
                <w:snapToGrid/>
                <w:sz w:val="22"/>
                <w:szCs w:val="22"/>
                <w:lang w:eastAsia="en-GB"/>
              </w:rPr>
              <w:t>3</w:t>
            </w:r>
            <w:r w:rsidRPr="00DD7995">
              <w:rPr>
                <w:snapToGrid/>
                <w:sz w:val="22"/>
                <w:szCs w:val="22"/>
                <w:lang w:eastAsia="en-GB"/>
              </w:rPr>
              <w:t>.0</w:t>
            </w:r>
            <w:r w:rsidR="00B131CE" w:rsidRPr="00DD7995">
              <w:rPr>
                <w:snapToGrid/>
                <w:sz w:val="22"/>
                <w:szCs w:val="22"/>
                <w:lang w:eastAsia="en-GB"/>
              </w:rPr>
              <w:t>9</w:t>
            </w:r>
            <w:r w:rsidRPr="00DD7995">
              <w:rPr>
                <w:snapToGrid/>
                <w:sz w:val="22"/>
                <w:szCs w:val="22"/>
                <w:lang w:val="en-US" w:eastAsia="en-GB"/>
              </w:rPr>
              <w:t>.2025.</w:t>
            </w:r>
          </w:p>
        </w:tc>
        <w:tc>
          <w:tcPr>
            <w:tcW w:w="1572" w:type="dxa"/>
            <w:shd w:val="clear" w:color="auto" w:fill="auto"/>
          </w:tcPr>
          <w:p w:rsidR="0043608A" w:rsidRPr="00DD7995" w:rsidRDefault="0043608A" w:rsidP="0043608A">
            <w:pPr>
              <w:spacing w:before="120" w:after="120"/>
              <w:jc w:val="center"/>
              <w:rPr>
                <w:snapToGrid/>
                <w:sz w:val="22"/>
                <w:szCs w:val="22"/>
                <w:lang w:eastAsia="en-GB"/>
              </w:rPr>
            </w:pPr>
            <w:r w:rsidRPr="00DD7995">
              <w:rPr>
                <w:snapToGrid/>
                <w:sz w:val="22"/>
                <w:szCs w:val="22"/>
                <w:lang w:eastAsia="en-GB"/>
              </w:rPr>
              <w:t>16:00</w:t>
            </w:r>
          </w:p>
        </w:tc>
      </w:tr>
      <w:tr w:rsidR="0043608A" w:rsidRPr="0043608A" w:rsidTr="00316C46">
        <w:tc>
          <w:tcPr>
            <w:tcW w:w="4820" w:type="dxa"/>
            <w:shd w:val="pct10" w:color="auto" w:fill="FFFFFF"/>
          </w:tcPr>
          <w:p w:rsidR="0043608A" w:rsidRPr="0043608A" w:rsidRDefault="0043608A" w:rsidP="00FD7F10">
            <w:pPr>
              <w:spacing w:before="120" w:after="120"/>
              <w:rPr>
                <w:b/>
                <w:snapToGrid/>
                <w:sz w:val="22"/>
                <w:szCs w:val="22"/>
                <w:lang w:eastAsia="en-GB"/>
              </w:rPr>
            </w:pPr>
            <w:r w:rsidRPr="00B1251B">
              <w:rPr>
                <w:b/>
                <w:snapToGrid/>
                <w:sz w:val="22"/>
                <w:szCs w:val="22"/>
                <w:lang w:eastAsia="en-GB"/>
              </w:rPr>
              <w:t xml:space="preserve">Krajnji datum kada </w:t>
            </w:r>
            <w:r w:rsidR="00B1251B" w:rsidRPr="00B1251B">
              <w:rPr>
                <w:b/>
                <w:snapToGrid/>
                <w:sz w:val="22"/>
                <w:szCs w:val="22"/>
                <w:lang w:eastAsia="en-GB"/>
              </w:rPr>
              <w:t>Ugovorni organ</w:t>
            </w:r>
            <w:r w:rsidRPr="00B1251B">
              <w:rPr>
                <w:b/>
                <w:snapToGrid/>
                <w:sz w:val="22"/>
                <w:szCs w:val="22"/>
                <w:lang w:eastAsia="en-GB"/>
              </w:rPr>
              <w:t xml:space="preserve"> može dati pojašnjenje</w:t>
            </w:r>
          </w:p>
        </w:tc>
        <w:tc>
          <w:tcPr>
            <w:tcW w:w="1972" w:type="dxa"/>
          </w:tcPr>
          <w:p w:rsidR="0043608A" w:rsidRPr="00DD7995" w:rsidRDefault="00B131CE" w:rsidP="0043608A">
            <w:pPr>
              <w:spacing w:before="120" w:after="120"/>
              <w:jc w:val="center"/>
              <w:rPr>
                <w:snapToGrid/>
                <w:sz w:val="22"/>
                <w:szCs w:val="22"/>
                <w:lang w:eastAsia="en-GB"/>
              </w:rPr>
            </w:pPr>
            <w:r w:rsidRPr="00DD7995">
              <w:rPr>
                <w:snapToGrid/>
                <w:sz w:val="22"/>
                <w:szCs w:val="22"/>
                <w:lang w:eastAsia="en-GB"/>
              </w:rPr>
              <w:t>2</w:t>
            </w:r>
            <w:r w:rsidR="00DD7995" w:rsidRPr="00DD7995">
              <w:rPr>
                <w:snapToGrid/>
                <w:sz w:val="22"/>
                <w:szCs w:val="22"/>
                <w:lang w:eastAsia="en-GB"/>
              </w:rPr>
              <w:t>5</w:t>
            </w:r>
            <w:r w:rsidR="0043608A" w:rsidRPr="00DD7995">
              <w:rPr>
                <w:snapToGrid/>
                <w:sz w:val="22"/>
                <w:szCs w:val="22"/>
                <w:lang w:eastAsia="en-GB"/>
              </w:rPr>
              <w:t>.0</w:t>
            </w:r>
            <w:r w:rsidRPr="00DD7995">
              <w:rPr>
                <w:snapToGrid/>
                <w:sz w:val="22"/>
                <w:szCs w:val="22"/>
                <w:lang w:eastAsia="en-GB"/>
              </w:rPr>
              <w:t>9</w:t>
            </w:r>
            <w:r w:rsidR="0043608A" w:rsidRPr="00DD7995">
              <w:rPr>
                <w:snapToGrid/>
                <w:sz w:val="22"/>
                <w:szCs w:val="22"/>
                <w:lang w:eastAsia="en-GB"/>
              </w:rPr>
              <w:t>.2025.</w:t>
            </w:r>
          </w:p>
        </w:tc>
        <w:tc>
          <w:tcPr>
            <w:tcW w:w="1572" w:type="dxa"/>
          </w:tcPr>
          <w:p w:rsidR="0043608A" w:rsidRPr="00DD7995" w:rsidRDefault="00DD7995" w:rsidP="0043608A">
            <w:pPr>
              <w:spacing w:before="120" w:after="120"/>
              <w:jc w:val="center"/>
              <w:rPr>
                <w:snapToGrid/>
                <w:sz w:val="22"/>
                <w:szCs w:val="22"/>
                <w:lang w:eastAsia="en-GB"/>
              </w:rPr>
            </w:pPr>
            <w:r w:rsidRPr="00DD7995">
              <w:rPr>
                <w:snapToGrid/>
                <w:sz w:val="22"/>
                <w:szCs w:val="22"/>
                <w:lang w:eastAsia="en-GB"/>
              </w:rPr>
              <w:t>16:00</w:t>
            </w:r>
          </w:p>
        </w:tc>
      </w:tr>
      <w:tr w:rsidR="0043608A" w:rsidRPr="0043608A" w:rsidTr="00316C46">
        <w:tc>
          <w:tcPr>
            <w:tcW w:w="4820" w:type="dxa"/>
            <w:shd w:val="pct10" w:color="auto" w:fill="FFFFFF"/>
          </w:tcPr>
          <w:p w:rsidR="0043608A" w:rsidRPr="0043608A" w:rsidRDefault="0043608A" w:rsidP="0043608A">
            <w:pPr>
              <w:spacing w:before="120" w:after="120"/>
              <w:rPr>
                <w:b/>
                <w:snapToGrid/>
                <w:sz w:val="22"/>
                <w:szCs w:val="22"/>
                <w:lang w:eastAsia="en-GB"/>
              </w:rPr>
            </w:pPr>
            <w:r w:rsidRPr="0043608A">
              <w:rPr>
                <w:b/>
                <w:snapToGrid/>
                <w:sz w:val="22"/>
                <w:szCs w:val="22"/>
                <w:lang w:eastAsia="en-GB"/>
              </w:rPr>
              <w:t>Rok za dostavljanje ponuda</w:t>
            </w:r>
          </w:p>
        </w:tc>
        <w:tc>
          <w:tcPr>
            <w:tcW w:w="1972" w:type="dxa"/>
          </w:tcPr>
          <w:p w:rsidR="0043608A" w:rsidRPr="00DD7995" w:rsidRDefault="00DD7995" w:rsidP="0043608A">
            <w:pPr>
              <w:spacing w:before="120" w:after="120"/>
              <w:jc w:val="center"/>
              <w:rPr>
                <w:snapToGrid/>
                <w:sz w:val="22"/>
                <w:szCs w:val="22"/>
                <w:lang w:eastAsia="en-GB"/>
              </w:rPr>
            </w:pPr>
            <w:r w:rsidRPr="00DD7995">
              <w:rPr>
                <w:snapToGrid/>
                <w:sz w:val="22"/>
                <w:szCs w:val="22"/>
                <w:lang w:eastAsia="en-GB"/>
              </w:rPr>
              <w:t>29</w:t>
            </w:r>
            <w:r w:rsidR="0043608A" w:rsidRPr="00DD7995">
              <w:rPr>
                <w:snapToGrid/>
                <w:sz w:val="22"/>
                <w:szCs w:val="22"/>
                <w:lang w:eastAsia="en-GB"/>
              </w:rPr>
              <w:t>.</w:t>
            </w:r>
            <w:r w:rsidR="00B131CE" w:rsidRPr="00DD7995">
              <w:rPr>
                <w:snapToGrid/>
                <w:sz w:val="22"/>
                <w:szCs w:val="22"/>
                <w:lang w:eastAsia="en-GB"/>
              </w:rPr>
              <w:t>0</w:t>
            </w:r>
            <w:r w:rsidRPr="00DD7995">
              <w:rPr>
                <w:snapToGrid/>
                <w:sz w:val="22"/>
                <w:szCs w:val="22"/>
                <w:lang w:eastAsia="en-GB"/>
              </w:rPr>
              <w:t>9</w:t>
            </w:r>
            <w:r w:rsidR="0043608A" w:rsidRPr="00DD7995">
              <w:rPr>
                <w:snapToGrid/>
                <w:sz w:val="22"/>
                <w:szCs w:val="22"/>
                <w:lang w:eastAsia="en-GB"/>
              </w:rPr>
              <w:t>.2025.</w:t>
            </w:r>
          </w:p>
        </w:tc>
        <w:tc>
          <w:tcPr>
            <w:tcW w:w="1572" w:type="dxa"/>
          </w:tcPr>
          <w:p w:rsidR="0043608A" w:rsidRPr="00DD7995" w:rsidRDefault="0043608A" w:rsidP="0043608A">
            <w:pPr>
              <w:spacing w:before="120" w:after="120"/>
              <w:jc w:val="center"/>
              <w:rPr>
                <w:snapToGrid/>
                <w:sz w:val="22"/>
                <w:szCs w:val="22"/>
                <w:lang w:eastAsia="en-GB"/>
              </w:rPr>
            </w:pPr>
            <w:r w:rsidRPr="00DD7995">
              <w:rPr>
                <w:snapToGrid/>
                <w:sz w:val="22"/>
                <w:szCs w:val="22"/>
                <w:lang w:eastAsia="en-GB"/>
              </w:rPr>
              <w:t>16:00</w:t>
            </w:r>
          </w:p>
        </w:tc>
      </w:tr>
      <w:tr w:rsidR="0043608A" w:rsidRPr="0043608A" w:rsidTr="00316C46">
        <w:tc>
          <w:tcPr>
            <w:tcW w:w="4820" w:type="dxa"/>
            <w:shd w:val="pct10" w:color="auto" w:fill="FFFFFF"/>
          </w:tcPr>
          <w:p w:rsidR="0043608A" w:rsidRPr="0043608A" w:rsidRDefault="0043608A" w:rsidP="0043608A">
            <w:pPr>
              <w:spacing w:before="120" w:after="120"/>
              <w:rPr>
                <w:b/>
                <w:snapToGrid/>
                <w:sz w:val="22"/>
                <w:szCs w:val="22"/>
                <w:lang w:eastAsia="en-GB"/>
              </w:rPr>
            </w:pPr>
            <w:r w:rsidRPr="0043608A">
              <w:rPr>
                <w:b/>
                <w:snapToGrid/>
                <w:sz w:val="22"/>
                <w:szCs w:val="22"/>
                <w:lang w:eastAsia="en-GB"/>
              </w:rPr>
              <w:t>Obavijest o dodjeli</w:t>
            </w:r>
            <w:r w:rsidR="00FD7F10">
              <w:rPr>
                <w:b/>
                <w:snapToGrid/>
                <w:sz w:val="22"/>
                <w:szCs w:val="22"/>
                <w:lang w:eastAsia="en-GB"/>
              </w:rPr>
              <w:t xml:space="preserve"> ugovora</w:t>
            </w:r>
          </w:p>
        </w:tc>
        <w:tc>
          <w:tcPr>
            <w:tcW w:w="1972" w:type="dxa"/>
          </w:tcPr>
          <w:p w:rsidR="0043608A" w:rsidRPr="00DD7995" w:rsidRDefault="00DD7995" w:rsidP="0043608A">
            <w:pPr>
              <w:spacing w:before="120" w:after="120"/>
              <w:jc w:val="center"/>
              <w:rPr>
                <w:snapToGrid/>
                <w:sz w:val="22"/>
                <w:szCs w:val="22"/>
                <w:lang w:eastAsia="en-GB"/>
              </w:rPr>
            </w:pPr>
            <w:r w:rsidRPr="00DD7995">
              <w:rPr>
                <w:snapToGrid/>
                <w:sz w:val="22"/>
                <w:szCs w:val="22"/>
                <w:lang w:eastAsia="en-GB"/>
              </w:rPr>
              <w:t>0</w:t>
            </w:r>
            <w:r w:rsidR="00455E30">
              <w:rPr>
                <w:snapToGrid/>
                <w:sz w:val="22"/>
                <w:szCs w:val="22"/>
                <w:lang w:eastAsia="en-GB"/>
              </w:rPr>
              <w:t>3</w:t>
            </w:r>
            <w:r w:rsidR="0043608A" w:rsidRPr="00DD7995">
              <w:rPr>
                <w:snapToGrid/>
                <w:sz w:val="22"/>
                <w:szCs w:val="22"/>
                <w:lang w:eastAsia="en-GB"/>
              </w:rPr>
              <w:t>.</w:t>
            </w:r>
            <w:r w:rsidR="00B131CE" w:rsidRPr="00DD7995">
              <w:rPr>
                <w:snapToGrid/>
                <w:sz w:val="22"/>
                <w:szCs w:val="22"/>
                <w:lang w:eastAsia="en-GB"/>
              </w:rPr>
              <w:t>10</w:t>
            </w:r>
            <w:r w:rsidR="0043608A" w:rsidRPr="00DD7995">
              <w:rPr>
                <w:snapToGrid/>
                <w:sz w:val="22"/>
                <w:szCs w:val="22"/>
                <w:lang w:eastAsia="en-GB"/>
              </w:rPr>
              <w:t>.2025.</w:t>
            </w:r>
          </w:p>
        </w:tc>
        <w:tc>
          <w:tcPr>
            <w:tcW w:w="1572" w:type="dxa"/>
          </w:tcPr>
          <w:p w:rsidR="0043608A" w:rsidRPr="00DD7995" w:rsidRDefault="0043608A" w:rsidP="0043608A">
            <w:pPr>
              <w:spacing w:before="120" w:after="120"/>
              <w:jc w:val="center"/>
              <w:rPr>
                <w:snapToGrid/>
                <w:sz w:val="22"/>
                <w:szCs w:val="22"/>
                <w:lang w:eastAsia="en-GB"/>
              </w:rPr>
            </w:pPr>
            <w:r w:rsidRPr="00DD7995">
              <w:rPr>
                <w:snapToGrid/>
                <w:sz w:val="22"/>
                <w:szCs w:val="22"/>
                <w:lang w:eastAsia="en-GB"/>
              </w:rPr>
              <w:t>-</w:t>
            </w:r>
          </w:p>
        </w:tc>
      </w:tr>
      <w:tr w:rsidR="0043608A" w:rsidRPr="0043608A" w:rsidTr="00316C46">
        <w:tc>
          <w:tcPr>
            <w:tcW w:w="4820" w:type="dxa"/>
            <w:shd w:val="pct10" w:color="auto" w:fill="FFFFFF"/>
          </w:tcPr>
          <w:p w:rsidR="0043608A" w:rsidRPr="0043608A" w:rsidRDefault="0043608A" w:rsidP="0043608A">
            <w:pPr>
              <w:spacing w:before="120" w:after="120"/>
              <w:rPr>
                <w:b/>
                <w:snapToGrid/>
                <w:sz w:val="22"/>
                <w:szCs w:val="22"/>
                <w:lang w:eastAsia="en-GB"/>
              </w:rPr>
            </w:pPr>
            <w:r w:rsidRPr="0043608A">
              <w:rPr>
                <w:b/>
                <w:snapToGrid/>
                <w:sz w:val="22"/>
                <w:szCs w:val="22"/>
                <w:lang w:eastAsia="en-GB"/>
              </w:rPr>
              <w:t>Potpisivanje ugovora</w:t>
            </w:r>
          </w:p>
        </w:tc>
        <w:tc>
          <w:tcPr>
            <w:tcW w:w="1972" w:type="dxa"/>
          </w:tcPr>
          <w:p w:rsidR="0043608A" w:rsidRPr="00DD7995" w:rsidRDefault="00B131CE" w:rsidP="0043608A">
            <w:pPr>
              <w:spacing w:before="120" w:after="120"/>
              <w:jc w:val="center"/>
              <w:rPr>
                <w:snapToGrid/>
                <w:sz w:val="22"/>
                <w:szCs w:val="22"/>
                <w:lang w:eastAsia="en-GB"/>
              </w:rPr>
            </w:pPr>
            <w:r w:rsidRPr="00DD7995">
              <w:rPr>
                <w:snapToGrid/>
                <w:sz w:val="22"/>
                <w:szCs w:val="22"/>
                <w:lang w:eastAsia="en-GB"/>
              </w:rPr>
              <w:t>0</w:t>
            </w:r>
            <w:r w:rsidR="00BC28CC">
              <w:rPr>
                <w:snapToGrid/>
                <w:sz w:val="22"/>
                <w:szCs w:val="22"/>
                <w:lang w:eastAsia="en-GB"/>
              </w:rPr>
              <w:t>8</w:t>
            </w:r>
            <w:r w:rsidR="0043608A" w:rsidRPr="00DD7995">
              <w:rPr>
                <w:snapToGrid/>
                <w:sz w:val="22"/>
                <w:szCs w:val="22"/>
                <w:lang w:eastAsia="en-GB"/>
              </w:rPr>
              <w:t>.</w:t>
            </w:r>
            <w:r w:rsidRPr="00DD7995">
              <w:rPr>
                <w:snapToGrid/>
                <w:sz w:val="22"/>
                <w:szCs w:val="22"/>
                <w:lang w:eastAsia="en-GB"/>
              </w:rPr>
              <w:t>1</w:t>
            </w:r>
            <w:r w:rsidR="00DD7995" w:rsidRPr="00DD7995">
              <w:rPr>
                <w:snapToGrid/>
                <w:sz w:val="22"/>
                <w:szCs w:val="22"/>
                <w:lang w:eastAsia="en-GB"/>
              </w:rPr>
              <w:t>0</w:t>
            </w:r>
            <w:r w:rsidR="0043608A" w:rsidRPr="00DD7995">
              <w:rPr>
                <w:snapToGrid/>
                <w:sz w:val="22"/>
                <w:szCs w:val="22"/>
                <w:lang w:eastAsia="en-GB"/>
              </w:rPr>
              <w:t>.2025.</w:t>
            </w:r>
          </w:p>
        </w:tc>
        <w:tc>
          <w:tcPr>
            <w:tcW w:w="1572" w:type="dxa"/>
          </w:tcPr>
          <w:p w:rsidR="0043608A" w:rsidRPr="00DD7995" w:rsidRDefault="0043608A" w:rsidP="0043608A">
            <w:pPr>
              <w:spacing w:before="120" w:after="120"/>
              <w:jc w:val="center"/>
              <w:rPr>
                <w:snapToGrid/>
                <w:sz w:val="22"/>
                <w:szCs w:val="22"/>
                <w:lang w:eastAsia="en-GB"/>
              </w:rPr>
            </w:pPr>
            <w:r w:rsidRPr="00DD7995">
              <w:rPr>
                <w:snapToGrid/>
                <w:sz w:val="22"/>
                <w:szCs w:val="22"/>
                <w:lang w:eastAsia="en-GB"/>
              </w:rPr>
              <w:t>-</w:t>
            </w:r>
          </w:p>
        </w:tc>
      </w:tr>
      <w:tr w:rsidR="0043608A" w:rsidRPr="0043608A" w:rsidTr="00316C46">
        <w:tc>
          <w:tcPr>
            <w:tcW w:w="4820" w:type="dxa"/>
            <w:shd w:val="pct10" w:color="auto" w:fill="FFFFFF"/>
          </w:tcPr>
          <w:p w:rsidR="0043608A" w:rsidRPr="0043608A" w:rsidRDefault="0043608A" w:rsidP="0043608A">
            <w:pPr>
              <w:spacing w:before="120" w:after="120"/>
              <w:rPr>
                <w:b/>
                <w:snapToGrid/>
                <w:sz w:val="22"/>
                <w:szCs w:val="22"/>
                <w:lang w:eastAsia="en-GB"/>
              </w:rPr>
            </w:pPr>
            <w:r w:rsidRPr="0043608A">
              <w:rPr>
                <w:b/>
                <w:snapToGrid/>
                <w:sz w:val="22"/>
                <w:szCs w:val="22"/>
                <w:lang w:eastAsia="en-GB"/>
              </w:rPr>
              <w:t>Datum početka</w:t>
            </w:r>
          </w:p>
        </w:tc>
        <w:tc>
          <w:tcPr>
            <w:tcW w:w="1972" w:type="dxa"/>
          </w:tcPr>
          <w:p w:rsidR="0043608A" w:rsidRPr="00DD7995" w:rsidRDefault="00455E30" w:rsidP="0043608A">
            <w:pPr>
              <w:spacing w:before="120" w:after="120"/>
              <w:jc w:val="center"/>
              <w:rPr>
                <w:snapToGrid/>
                <w:sz w:val="22"/>
                <w:szCs w:val="22"/>
                <w:lang w:eastAsia="en-GB"/>
              </w:rPr>
            </w:pPr>
            <w:r>
              <w:rPr>
                <w:snapToGrid/>
                <w:sz w:val="22"/>
                <w:szCs w:val="22"/>
                <w:lang w:eastAsia="en-GB"/>
              </w:rPr>
              <w:t>10</w:t>
            </w:r>
            <w:r w:rsidR="0043608A" w:rsidRPr="00DD7995">
              <w:rPr>
                <w:snapToGrid/>
                <w:sz w:val="22"/>
                <w:szCs w:val="22"/>
                <w:lang w:eastAsia="en-GB"/>
              </w:rPr>
              <w:t>.</w:t>
            </w:r>
            <w:r w:rsidR="00B131CE" w:rsidRPr="00DD7995">
              <w:rPr>
                <w:snapToGrid/>
                <w:sz w:val="22"/>
                <w:szCs w:val="22"/>
                <w:lang w:eastAsia="en-GB"/>
              </w:rPr>
              <w:t>1</w:t>
            </w:r>
            <w:r w:rsidR="00BC28CC">
              <w:rPr>
                <w:snapToGrid/>
                <w:sz w:val="22"/>
                <w:szCs w:val="22"/>
                <w:lang w:eastAsia="en-GB"/>
              </w:rPr>
              <w:t>0</w:t>
            </w:r>
            <w:r w:rsidR="0043608A" w:rsidRPr="00DD7995">
              <w:rPr>
                <w:snapToGrid/>
                <w:sz w:val="22"/>
                <w:szCs w:val="22"/>
                <w:lang w:eastAsia="en-GB"/>
              </w:rPr>
              <w:t>.2025.</w:t>
            </w:r>
          </w:p>
        </w:tc>
        <w:tc>
          <w:tcPr>
            <w:tcW w:w="1572" w:type="dxa"/>
          </w:tcPr>
          <w:p w:rsidR="0043608A" w:rsidRPr="00DD7995" w:rsidRDefault="0043608A" w:rsidP="0043608A">
            <w:pPr>
              <w:spacing w:before="120" w:after="120"/>
              <w:jc w:val="center"/>
              <w:rPr>
                <w:snapToGrid/>
                <w:sz w:val="22"/>
                <w:szCs w:val="22"/>
                <w:lang w:eastAsia="en-GB"/>
              </w:rPr>
            </w:pPr>
            <w:r w:rsidRPr="00DD7995">
              <w:rPr>
                <w:snapToGrid/>
                <w:sz w:val="22"/>
                <w:szCs w:val="22"/>
                <w:lang w:eastAsia="en-GB"/>
              </w:rPr>
              <w:t>-</w:t>
            </w:r>
          </w:p>
        </w:tc>
      </w:tr>
    </w:tbl>
    <w:p w:rsidR="0043608A" w:rsidRPr="0043608A" w:rsidRDefault="0043608A" w:rsidP="0043608A">
      <w:pPr>
        <w:keepNext/>
        <w:numPr>
          <w:ilvl w:val="0"/>
          <w:numId w:val="7"/>
        </w:numPr>
        <w:spacing w:before="120" w:after="120"/>
        <w:jc w:val="both"/>
        <w:rPr>
          <w:b/>
          <w:snapToGrid/>
          <w:szCs w:val="24"/>
          <w:lang w:eastAsia="en-GB"/>
        </w:rPr>
      </w:pPr>
      <w:bookmarkStart w:id="1" w:name="_Ref499615030"/>
      <w:r w:rsidRPr="0043608A">
        <w:rPr>
          <w:b/>
          <w:snapToGrid/>
          <w:szCs w:val="24"/>
          <w:lang w:eastAsia="en-GB"/>
        </w:rPr>
        <w:t xml:space="preserve">Učešće, eksperti i pod-ugovaranje </w:t>
      </w:r>
      <w:bookmarkEnd w:id="1"/>
    </w:p>
    <w:p w:rsidR="0043608A" w:rsidRPr="00B1251B" w:rsidRDefault="0043608A" w:rsidP="0043608A">
      <w:pPr>
        <w:numPr>
          <w:ilvl w:val="0"/>
          <w:numId w:val="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napToGrid/>
          <w:sz w:val="22"/>
          <w:szCs w:val="22"/>
          <w:lang w:eastAsia="en-GB"/>
        </w:rPr>
      </w:pPr>
      <w:r w:rsidRPr="00B1251B">
        <w:rPr>
          <w:snapToGrid/>
          <w:sz w:val="22"/>
          <w:szCs w:val="22"/>
          <w:lang w:eastAsia="en-GB"/>
        </w:rPr>
        <w:t xml:space="preserve">Učešće u ovom tenderskom postupku je otvoreno za </w:t>
      </w:r>
      <w:r w:rsidR="0021046B" w:rsidRPr="00B1251B">
        <w:rPr>
          <w:snapToGrid/>
          <w:sz w:val="22"/>
          <w:szCs w:val="22"/>
          <w:lang w:eastAsia="en-GB"/>
        </w:rPr>
        <w:t>sva kvalifikovana fizička lica/</w:t>
      </w:r>
      <w:r w:rsidR="00B1251B" w:rsidRPr="00B1251B">
        <w:rPr>
          <w:snapToGrid/>
          <w:sz w:val="22"/>
          <w:szCs w:val="22"/>
          <w:lang w:eastAsia="en-GB"/>
        </w:rPr>
        <w:t>Ponuđač</w:t>
      </w:r>
      <w:r w:rsidRPr="00B1251B">
        <w:rPr>
          <w:snapToGrid/>
          <w:sz w:val="22"/>
          <w:szCs w:val="22"/>
          <w:lang w:eastAsia="en-GB"/>
        </w:rPr>
        <w:t xml:space="preserve">e. </w:t>
      </w:r>
    </w:p>
    <w:p w:rsidR="0043608A" w:rsidRPr="0043608A" w:rsidRDefault="0043608A" w:rsidP="0043608A">
      <w:pPr>
        <w:numPr>
          <w:ilvl w:val="0"/>
          <w:numId w:val="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napToGrid/>
          <w:sz w:val="22"/>
          <w:szCs w:val="22"/>
          <w:lang w:val="en-US" w:eastAsia="en-GB"/>
        </w:rPr>
      </w:pPr>
      <w:r w:rsidRPr="007C263B">
        <w:rPr>
          <w:snapToGrid/>
          <w:sz w:val="22"/>
          <w:szCs w:val="22"/>
          <w:lang w:eastAsia="en-GB"/>
        </w:rPr>
        <w:t xml:space="preserve">Fizička lica nemaju pravo da učestvuju u ovom tenderskom postupku ili da im se dodijeli ugovor ako se nalaze u bilo kojoj od situacija isključenja navedenih u ovoj tenderskoj dokumentaciji. </w:t>
      </w:r>
      <w:r w:rsidRPr="0043608A">
        <w:rPr>
          <w:snapToGrid/>
          <w:sz w:val="22"/>
          <w:szCs w:val="22"/>
          <w:lang w:val="en-US" w:eastAsia="en-GB"/>
        </w:rPr>
        <w:t>Ukoliko to urade, njihova ponuda će se smatrati neodgovarajućom, odnosno neregularnom.</w:t>
      </w:r>
    </w:p>
    <w:p w:rsidR="0043608A" w:rsidRPr="0043608A" w:rsidRDefault="0043608A" w:rsidP="0043608A">
      <w:pPr>
        <w:numPr>
          <w:ilvl w:val="0"/>
          <w:numId w:val="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napToGrid/>
          <w:sz w:val="22"/>
          <w:szCs w:val="22"/>
          <w:lang w:val="en-US" w:eastAsia="en-GB"/>
        </w:rPr>
      </w:pPr>
      <w:r w:rsidRPr="0043608A">
        <w:rPr>
          <w:snapToGrid/>
          <w:sz w:val="22"/>
          <w:szCs w:val="22"/>
          <w:lang w:val="en-US" w:eastAsia="en-GB"/>
        </w:rPr>
        <w:t>Pozvanim pružaocima usluga nije dozvoljeno da formiraju saveze sa bilo kojom drugom firmom ili</w:t>
      </w:r>
      <w:r w:rsidR="00A66B38">
        <w:rPr>
          <w:snapToGrid/>
          <w:sz w:val="22"/>
          <w:szCs w:val="22"/>
          <w:lang w:val="en-US" w:eastAsia="en-GB"/>
        </w:rPr>
        <w:t xml:space="preserve"> fizičkim licem niti</w:t>
      </w:r>
      <w:r w:rsidRPr="0043608A">
        <w:rPr>
          <w:snapToGrid/>
          <w:sz w:val="22"/>
          <w:szCs w:val="22"/>
          <w:lang w:val="en-US" w:eastAsia="en-GB"/>
        </w:rPr>
        <w:t xml:space="preserve"> da sklapaju ugovore jedni s drugima za potrebe ovog ugovora. </w:t>
      </w:r>
    </w:p>
    <w:p w:rsidR="0043608A" w:rsidRPr="0043608A" w:rsidRDefault="0043608A" w:rsidP="0043608A">
      <w:pPr>
        <w:numPr>
          <w:ilvl w:val="0"/>
          <w:numId w:val="6"/>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napToGrid/>
          <w:sz w:val="22"/>
          <w:szCs w:val="22"/>
          <w:lang w:val="en-US" w:eastAsia="en-GB"/>
        </w:rPr>
      </w:pPr>
      <w:r w:rsidRPr="0043608A">
        <w:rPr>
          <w:snapToGrid/>
          <w:sz w:val="22"/>
          <w:szCs w:val="22"/>
          <w:lang w:val="en-US" w:eastAsia="en-GB"/>
        </w:rPr>
        <w:t xml:space="preserve">Podugovaranje </w:t>
      </w:r>
      <w:r w:rsidR="0021046B">
        <w:rPr>
          <w:snapToGrid/>
          <w:sz w:val="22"/>
          <w:szCs w:val="22"/>
          <w:lang w:val="en-US" w:eastAsia="en-GB"/>
        </w:rPr>
        <w:t>ni</w:t>
      </w:r>
      <w:r w:rsidRPr="0043608A">
        <w:rPr>
          <w:snapToGrid/>
          <w:sz w:val="22"/>
          <w:szCs w:val="22"/>
          <w:lang w:val="en-US" w:eastAsia="en-GB"/>
        </w:rPr>
        <w:t xml:space="preserve">je </w:t>
      </w:r>
      <w:r w:rsidR="0021046B">
        <w:rPr>
          <w:snapToGrid/>
          <w:sz w:val="22"/>
          <w:szCs w:val="22"/>
          <w:lang w:val="en-US" w:eastAsia="en-GB"/>
        </w:rPr>
        <w:t>dozvoljeno.</w:t>
      </w:r>
    </w:p>
    <w:p w:rsidR="0043608A" w:rsidRPr="0043608A" w:rsidRDefault="0043608A" w:rsidP="0043608A">
      <w:pPr>
        <w:widowControl w:val="0"/>
        <w:numPr>
          <w:ilvl w:val="0"/>
          <w:numId w:val="7"/>
        </w:numPr>
        <w:spacing w:before="120" w:after="120"/>
        <w:jc w:val="both"/>
        <w:rPr>
          <w:b/>
          <w:snapToGrid/>
          <w:szCs w:val="24"/>
          <w:lang w:eastAsia="en-GB"/>
        </w:rPr>
      </w:pPr>
      <w:r w:rsidRPr="0043608A">
        <w:rPr>
          <w:b/>
          <w:snapToGrid/>
          <w:szCs w:val="24"/>
          <w:lang w:eastAsia="en-GB"/>
        </w:rPr>
        <w:t>Sadržaj ponude</w:t>
      </w:r>
    </w:p>
    <w:p w:rsidR="0043608A" w:rsidRPr="00B1251B" w:rsidRDefault="0043608A" w:rsidP="0043608A">
      <w:pPr>
        <w:keepNext/>
        <w:widowControl w:val="0"/>
        <w:tabs>
          <w:tab w:val="left" w:pos="426"/>
        </w:tabs>
        <w:spacing w:before="120" w:after="120"/>
        <w:jc w:val="both"/>
        <w:outlineLvl w:val="1"/>
        <w:rPr>
          <w:snapToGrid/>
          <w:sz w:val="22"/>
          <w:szCs w:val="22"/>
          <w:lang w:eastAsia="en-GB"/>
        </w:rPr>
      </w:pPr>
      <w:r w:rsidRPr="00B1251B">
        <w:rPr>
          <w:snapToGrid/>
          <w:sz w:val="22"/>
          <w:szCs w:val="22"/>
          <w:lang w:eastAsia="en-GB"/>
        </w:rPr>
        <w:t>Ponude, sva korespondencija i dokumentacija u vezi sa po</w:t>
      </w:r>
      <w:bookmarkStart w:id="2" w:name="_GoBack"/>
      <w:bookmarkEnd w:id="2"/>
      <w:r w:rsidRPr="00B1251B">
        <w:rPr>
          <w:snapToGrid/>
          <w:sz w:val="22"/>
          <w:szCs w:val="22"/>
          <w:lang w:eastAsia="en-GB"/>
        </w:rPr>
        <w:t xml:space="preserve">nudom koju razmjenjuju </w:t>
      </w:r>
      <w:r w:rsidR="00B1251B">
        <w:rPr>
          <w:snapToGrid/>
          <w:sz w:val="22"/>
          <w:szCs w:val="22"/>
          <w:lang w:eastAsia="en-GB"/>
        </w:rPr>
        <w:t>Ponuđač</w:t>
      </w:r>
      <w:r w:rsidRPr="00B1251B">
        <w:rPr>
          <w:snapToGrid/>
          <w:sz w:val="22"/>
          <w:szCs w:val="22"/>
          <w:lang w:eastAsia="en-GB"/>
        </w:rPr>
        <w:t xml:space="preserve"> i </w:t>
      </w:r>
      <w:r w:rsidR="00B1251B" w:rsidRPr="00B1251B">
        <w:rPr>
          <w:snapToGrid/>
          <w:sz w:val="22"/>
          <w:szCs w:val="22"/>
          <w:lang w:eastAsia="en-GB"/>
        </w:rPr>
        <w:t>Ugovorni organ</w:t>
      </w:r>
      <w:r w:rsidRPr="00B1251B">
        <w:rPr>
          <w:snapToGrid/>
          <w:sz w:val="22"/>
          <w:szCs w:val="22"/>
          <w:lang w:eastAsia="en-GB"/>
        </w:rPr>
        <w:t xml:space="preserve"> moraju biti napisani na jednom od službenih jezika BiH latiničnim pismom</w:t>
      </w:r>
      <w:r w:rsidR="009F610B">
        <w:rPr>
          <w:snapToGrid/>
          <w:sz w:val="22"/>
          <w:szCs w:val="22"/>
          <w:lang w:eastAsia="en-GB"/>
        </w:rPr>
        <w:t xml:space="preserve"> i/ili engleskom jeziku</w:t>
      </w:r>
      <w:r w:rsidRPr="00B1251B">
        <w:rPr>
          <w:snapToGrid/>
          <w:sz w:val="22"/>
          <w:szCs w:val="22"/>
          <w:lang w:eastAsia="en-GB"/>
        </w:rPr>
        <w:t>.</w:t>
      </w:r>
    </w:p>
    <w:p w:rsidR="0043608A" w:rsidRPr="00B1251B" w:rsidRDefault="0043608A" w:rsidP="0043608A">
      <w:pPr>
        <w:keepNext/>
        <w:widowControl w:val="0"/>
        <w:tabs>
          <w:tab w:val="left" w:pos="426"/>
        </w:tabs>
        <w:spacing w:before="120" w:after="120"/>
        <w:jc w:val="both"/>
        <w:outlineLvl w:val="1"/>
        <w:rPr>
          <w:snapToGrid/>
          <w:sz w:val="22"/>
          <w:szCs w:val="22"/>
          <w:lang w:eastAsia="en-GB"/>
        </w:rPr>
      </w:pPr>
      <w:r w:rsidRPr="00B1251B">
        <w:rPr>
          <w:snapToGrid/>
          <w:sz w:val="22"/>
          <w:szCs w:val="22"/>
          <w:lang w:eastAsia="en-GB"/>
        </w:rPr>
        <w:t xml:space="preserve">Ponuda mora sadržavati </w:t>
      </w:r>
      <w:r w:rsidR="001257D5" w:rsidRPr="00B1251B">
        <w:rPr>
          <w:snapToGrid/>
          <w:sz w:val="22"/>
          <w:szCs w:val="22"/>
          <w:lang w:eastAsia="en-GB"/>
        </w:rPr>
        <w:t xml:space="preserve">CV </w:t>
      </w:r>
      <w:r w:rsidR="00B1251B" w:rsidRPr="00B1251B">
        <w:rPr>
          <w:snapToGrid/>
          <w:sz w:val="22"/>
          <w:szCs w:val="22"/>
          <w:lang w:eastAsia="en-GB"/>
        </w:rPr>
        <w:t>Ponuđač</w:t>
      </w:r>
      <w:r w:rsidR="001257D5" w:rsidRPr="00B1251B">
        <w:rPr>
          <w:snapToGrid/>
          <w:sz w:val="22"/>
          <w:szCs w:val="22"/>
          <w:lang w:eastAsia="en-GB"/>
        </w:rPr>
        <w:t>a</w:t>
      </w:r>
      <w:r w:rsidR="003C697D" w:rsidRPr="00B1251B">
        <w:rPr>
          <w:snapToGrid/>
          <w:sz w:val="22"/>
          <w:szCs w:val="22"/>
          <w:lang w:eastAsia="en-GB"/>
        </w:rPr>
        <w:t xml:space="preserve"> sa fokusom na relevantno iskustvo u odnosu na poziciju za koju se </w:t>
      </w:r>
      <w:r w:rsidR="00B1251B">
        <w:rPr>
          <w:snapToGrid/>
          <w:sz w:val="22"/>
          <w:szCs w:val="22"/>
          <w:lang w:eastAsia="en-GB"/>
        </w:rPr>
        <w:t>Ponuđač</w:t>
      </w:r>
      <w:r w:rsidR="003C697D" w:rsidRPr="00B1251B">
        <w:rPr>
          <w:snapToGrid/>
          <w:sz w:val="22"/>
          <w:szCs w:val="22"/>
          <w:lang w:eastAsia="en-GB"/>
        </w:rPr>
        <w:t xml:space="preserve"> prijavljuje</w:t>
      </w:r>
      <w:r w:rsidR="001257D5" w:rsidRPr="00B1251B">
        <w:rPr>
          <w:snapToGrid/>
          <w:sz w:val="22"/>
          <w:szCs w:val="22"/>
          <w:lang w:eastAsia="en-GB"/>
        </w:rPr>
        <w:t>, i</w:t>
      </w:r>
      <w:r w:rsidRPr="00B1251B">
        <w:rPr>
          <w:snapToGrid/>
          <w:sz w:val="22"/>
          <w:szCs w:val="22"/>
          <w:lang w:eastAsia="en-GB"/>
        </w:rPr>
        <w:t xml:space="preserve"> Finansijsku ponudu</w:t>
      </w:r>
      <w:r w:rsidR="001257D5" w:rsidRPr="00B1251B">
        <w:rPr>
          <w:snapToGrid/>
          <w:sz w:val="22"/>
          <w:szCs w:val="22"/>
          <w:lang w:eastAsia="en-GB"/>
        </w:rPr>
        <w:t xml:space="preserve"> </w:t>
      </w:r>
      <w:r w:rsidR="00A66B38" w:rsidRPr="00B1251B">
        <w:rPr>
          <w:snapToGrid/>
          <w:sz w:val="22"/>
          <w:szCs w:val="22"/>
          <w:lang w:eastAsia="en-GB"/>
        </w:rPr>
        <w:t xml:space="preserve">sa potpisanom Izjavom, </w:t>
      </w:r>
      <w:r w:rsidR="001257D5" w:rsidRPr="00B1251B">
        <w:rPr>
          <w:snapToGrid/>
          <w:sz w:val="22"/>
          <w:szCs w:val="22"/>
          <w:lang w:eastAsia="en-GB"/>
        </w:rPr>
        <w:t>dostavljen</w:t>
      </w:r>
      <w:r w:rsidR="00FD648E" w:rsidRPr="00B1251B">
        <w:rPr>
          <w:snapToGrid/>
          <w:sz w:val="22"/>
          <w:szCs w:val="22"/>
          <w:lang w:eastAsia="en-GB"/>
        </w:rPr>
        <w:t>o</w:t>
      </w:r>
      <w:r w:rsidR="001257D5" w:rsidRPr="00B1251B">
        <w:rPr>
          <w:snapToGrid/>
          <w:sz w:val="22"/>
          <w:szCs w:val="22"/>
          <w:lang w:eastAsia="en-GB"/>
        </w:rPr>
        <w:t xml:space="preserve"> elektronski</w:t>
      </w:r>
      <w:r w:rsidR="00A66B38" w:rsidRPr="00B1251B">
        <w:rPr>
          <w:snapToGrid/>
          <w:sz w:val="22"/>
          <w:szCs w:val="22"/>
          <w:lang w:eastAsia="en-GB"/>
        </w:rPr>
        <w:t>m</w:t>
      </w:r>
      <w:r w:rsidR="001257D5" w:rsidRPr="00B1251B">
        <w:rPr>
          <w:snapToGrid/>
          <w:sz w:val="22"/>
          <w:szCs w:val="22"/>
          <w:lang w:eastAsia="en-GB"/>
        </w:rPr>
        <w:t xml:space="preserve"> putem</w:t>
      </w:r>
      <w:r w:rsidR="00A66B38" w:rsidRPr="00B1251B">
        <w:rPr>
          <w:snapToGrid/>
          <w:sz w:val="22"/>
          <w:szCs w:val="22"/>
          <w:lang w:eastAsia="en-GB"/>
        </w:rPr>
        <w:t>,</w:t>
      </w:r>
      <w:r w:rsidR="001257D5" w:rsidRPr="00B1251B">
        <w:rPr>
          <w:snapToGrid/>
          <w:sz w:val="22"/>
          <w:szCs w:val="22"/>
          <w:lang w:eastAsia="en-GB"/>
        </w:rPr>
        <w:t xml:space="preserve"> na naznačenu e-mail adresu</w:t>
      </w:r>
      <w:r w:rsidR="00A66B38" w:rsidRPr="00B1251B">
        <w:rPr>
          <w:snapToGrid/>
          <w:sz w:val="22"/>
          <w:szCs w:val="22"/>
          <w:lang w:eastAsia="en-GB"/>
        </w:rPr>
        <w:t>:</w:t>
      </w:r>
      <w:r w:rsidR="001257D5" w:rsidRPr="00B1251B">
        <w:rPr>
          <w:snapToGrid/>
          <w:sz w:val="22"/>
          <w:szCs w:val="22"/>
          <w:lang w:eastAsia="en-GB"/>
        </w:rPr>
        <w:t xml:space="preserve"> </w:t>
      </w:r>
      <w:bookmarkStart w:id="3" w:name="_Hlk208926693"/>
      <w:r w:rsidR="008A7161" w:rsidRPr="00B1251B">
        <w:rPr>
          <w:b/>
          <w:snapToGrid/>
          <w:sz w:val="22"/>
          <w:szCs w:val="22"/>
          <w:lang w:eastAsia="en-GB"/>
        </w:rPr>
        <w:t>dzenita@crp.org.ba</w:t>
      </w:r>
      <w:r w:rsidR="00A66B38" w:rsidRPr="00B1251B">
        <w:rPr>
          <w:snapToGrid/>
          <w:sz w:val="22"/>
          <w:szCs w:val="22"/>
          <w:lang w:eastAsia="en-GB"/>
        </w:rPr>
        <w:t xml:space="preserve"> </w:t>
      </w:r>
      <w:bookmarkEnd w:id="3"/>
    </w:p>
    <w:p w:rsidR="0043608A" w:rsidRPr="007C263B" w:rsidRDefault="007C263B" w:rsidP="00E95F9A">
      <w:pPr>
        <w:spacing w:before="120" w:after="120"/>
        <w:contextualSpacing/>
        <w:jc w:val="both"/>
        <w:rPr>
          <w:snapToGrid/>
          <w:sz w:val="22"/>
          <w:szCs w:val="22"/>
          <w:lang w:eastAsia="en-GB"/>
        </w:rPr>
      </w:pPr>
      <w:r w:rsidRPr="007C263B">
        <w:rPr>
          <w:snapToGrid/>
          <w:sz w:val="22"/>
          <w:szCs w:val="22"/>
          <w:lang w:eastAsia="en-GB"/>
        </w:rPr>
        <w:t xml:space="preserve">Ponuđač </w:t>
      </w:r>
      <w:r>
        <w:rPr>
          <w:snapToGrid/>
          <w:sz w:val="22"/>
          <w:szCs w:val="22"/>
          <w:lang w:eastAsia="en-GB"/>
        </w:rPr>
        <w:t xml:space="preserve">može aplicirati samo za jednu </w:t>
      </w:r>
      <w:r w:rsidR="0043608A" w:rsidRPr="00B1251B">
        <w:rPr>
          <w:snapToGrid/>
          <w:sz w:val="22"/>
          <w:szCs w:val="22"/>
          <w:lang w:eastAsia="en-GB"/>
        </w:rPr>
        <w:t xml:space="preserve">poziciju navedenu u Opisu posla </w:t>
      </w:r>
      <w:r>
        <w:rPr>
          <w:snapToGrid/>
          <w:sz w:val="22"/>
          <w:szCs w:val="22"/>
          <w:lang w:eastAsia="en-GB"/>
        </w:rPr>
        <w:t xml:space="preserve">i </w:t>
      </w:r>
      <w:r w:rsidR="0043608A" w:rsidRPr="00B1251B">
        <w:rPr>
          <w:snapToGrid/>
          <w:sz w:val="22"/>
          <w:szCs w:val="22"/>
          <w:lang w:eastAsia="en-GB"/>
        </w:rPr>
        <w:t>mo</w:t>
      </w:r>
      <w:r>
        <w:rPr>
          <w:snapToGrid/>
          <w:sz w:val="22"/>
          <w:szCs w:val="22"/>
          <w:lang w:eastAsia="en-GB"/>
        </w:rPr>
        <w:t>ra</w:t>
      </w:r>
      <w:r w:rsidR="0043608A" w:rsidRPr="00B1251B">
        <w:rPr>
          <w:snapToGrid/>
          <w:sz w:val="22"/>
          <w:szCs w:val="22"/>
          <w:lang w:eastAsia="en-GB"/>
        </w:rPr>
        <w:t xml:space="preserve"> dostaviti samo jedan CV.</w:t>
      </w:r>
      <w:r w:rsidR="003C697D" w:rsidRPr="00B1251B">
        <w:rPr>
          <w:snapToGrid/>
          <w:sz w:val="22"/>
          <w:szCs w:val="22"/>
          <w:lang w:eastAsia="en-GB"/>
        </w:rPr>
        <w:t xml:space="preserve"> </w:t>
      </w:r>
      <w:r w:rsidR="0043608A" w:rsidRPr="00B1251B">
        <w:rPr>
          <w:snapToGrid/>
          <w:sz w:val="22"/>
          <w:szCs w:val="22"/>
          <w:lang w:eastAsia="en-GB"/>
        </w:rPr>
        <w:t xml:space="preserve">Kvalifikacije i iskustvo svakog eksperta </w:t>
      </w:r>
      <w:r w:rsidR="00B1251B" w:rsidRPr="00B1251B">
        <w:rPr>
          <w:snapToGrid/>
          <w:sz w:val="22"/>
          <w:szCs w:val="22"/>
          <w:lang w:eastAsia="en-GB"/>
        </w:rPr>
        <w:t>Ponuđač</w:t>
      </w:r>
      <w:r w:rsidR="003C697D" w:rsidRPr="00B1251B">
        <w:rPr>
          <w:snapToGrid/>
          <w:sz w:val="22"/>
          <w:szCs w:val="22"/>
          <w:lang w:eastAsia="en-GB"/>
        </w:rPr>
        <w:t xml:space="preserve">a </w:t>
      </w:r>
      <w:r w:rsidR="0043608A" w:rsidRPr="00B1251B">
        <w:rPr>
          <w:snapToGrid/>
          <w:sz w:val="22"/>
          <w:szCs w:val="22"/>
          <w:lang w:eastAsia="en-GB"/>
        </w:rPr>
        <w:t xml:space="preserve">moraju jasno odgovarati profilima navedenim u Opisu </w:t>
      </w:r>
      <w:r w:rsidR="0043608A" w:rsidRPr="00B1251B">
        <w:rPr>
          <w:snapToGrid/>
          <w:sz w:val="22"/>
          <w:szCs w:val="22"/>
          <w:lang w:eastAsia="en-GB"/>
        </w:rPr>
        <w:lastRenderedPageBreak/>
        <w:t xml:space="preserve">posla. </w:t>
      </w:r>
      <w:r w:rsidR="0043608A" w:rsidRPr="007C263B">
        <w:rPr>
          <w:snapToGrid/>
          <w:sz w:val="22"/>
          <w:szCs w:val="22"/>
          <w:lang w:eastAsia="en-GB"/>
        </w:rPr>
        <w:t xml:space="preserve">Ukoliko ekspert ne ispunjava minimalne zahtjeve za svaki kriterij evaluacije (tj. kvalifikacije i vještine, opće profesionalno iskustvo i specifično profesionalno iskustvo), on/ona mora biti odbijen(a). </w:t>
      </w:r>
    </w:p>
    <w:p w:rsidR="0043608A" w:rsidRPr="007C263B" w:rsidRDefault="0043608A" w:rsidP="0043608A">
      <w:pPr>
        <w:spacing w:before="120" w:after="120"/>
        <w:ind w:left="720"/>
        <w:contextualSpacing/>
        <w:jc w:val="both"/>
        <w:rPr>
          <w:snapToGrid/>
          <w:sz w:val="22"/>
          <w:szCs w:val="22"/>
          <w:lang w:eastAsia="en-GB"/>
        </w:rPr>
      </w:pPr>
    </w:p>
    <w:p w:rsidR="0043608A" w:rsidRPr="0043608A" w:rsidRDefault="0043608A" w:rsidP="0043608A">
      <w:pPr>
        <w:spacing w:before="120" w:after="120"/>
        <w:jc w:val="both"/>
        <w:rPr>
          <w:snapToGrid/>
          <w:sz w:val="22"/>
          <w:szCs w:val="22"/>
          <w:lang w:val="hr-HR" w:eastAsia="en-GB" w:bidi="kn-IN"/>
        </w:rPr>
      </w:pPr>
      <w:r w:rsidRPr="0043608A">
        <w:rPr>
          <w:snapToGrid/>
          <w:sz w:val="22"/>
          <w:szCs w:val="22"/>
          <w:lang w:val="hr-HR" w:eastAsia="en-GB" w:bidi="kn-IN"/>
        </w:rPr>
        <w:t xml:space="preserve">Podsjećamo </w:t>
      </w:r>
      <w:r w:rsidR="00B1251B">
        <w:rPr>
          <w:snapToGrid/>
          <w:sz w:val="22"/>
          <w:szCs w:val="22"/>
          <w:lang w:val="hr-HR" w:eastAsia="en-GB" w:bidi="kn-IN"/>
        </w:rPr>
        <w:t>Ponuđač</w:t>
      </w:r>
      <w:r w:rsidRPr="0043608A">
        <w:rPr>
          <w:snapToGrid/>
          <w:sz w:val="22"/>
          <w:szCs w:val="22"/>
          <w:lang w:val="hr-HR" w:eastAsia="en-GB" w:bidi="kn-IN"/>
        </w:rPr>
        <w:t>e da davanje lažnih informacija u ovom tenderskom postupku može dovesti do odbijanja njihove ponude.</w:t>
      </w:r>
    </w:p>
    <w:p w:rsidR="0043608A" w:rsidRPr="0043608A" w:rsidRDefault="0043608A" w:rsidP="0043608A">
      <w:pPr>
        <w:keepNext/>
        <w:spacing w:before="120" w:after="120"/>
        <w:ind w:left="567" w:hanging="567"/>
        <w:jc w:val="both"/>
        <w:rPr>
          <w:b/>
          <w:snapToGrid/>
          <w:sz w:val="22"/>
          <w:szCs w:val="22"/>
          <w:lang w:val="hr-HR" w:eastAsia="en-GB"/>
        </w:rPr>
      </w:pPr>
      <w:r w:rsidRPr="0043608A">
        <w:rPr>
          <w:b/>
          <w:snapToGrid/>
          <w:sz w:val="22"/>
          <w:szCs w:val="22"/>
          <w:lang w:val="hr-HR" w:eastAsia="en-GB"/>
        </w:rPr>
        <w:t>4.2.</w:t>
      </w:r>
      <w:r w:rsidRPr="0043608A">
        <w:rPr>
          <w:b/>
          <w:snapToGrid/>
          <w:sz w:val="22"/>
          <w:szCs w:val="22"/>
          <w:lang w:val="hr-HR" w:eastAsia="en-GB"/>
        </w:rPr>
        <w:tab/>
        <w:t xml:space="preserve">Finansijska ponuda </w:t>
      </w:r>
    </w:p>
    <w:p w:rsidR="0043608A" w:rsidRPr="0043608A" w:rsidRDefault="0043608A" w:rsidP="0043608A">
      <w:pPr>
        <w:shd w:val="clear" w:color="auto" w:fill="FFFFFF"/>
        <w:spacing w:before="120" w:after="120"/>
        <w:jc w:val="both"/>
        <w:rPr>
          <w:snapToGrid/>
          <w:color w:val="0000FF"/>
          <w:sz w:val="22"/>
          <w:szCs w:val="22"/>
          <w:lang w:val="hr-HR" w:eastAsia="en-GB"/>
        </w:rPr>
      </w:pPr>
      <w:r w:rsidRPr="0043608A">
        <w:rPr>
          <w:snapToGrid/>
          <w:sz w:val="22"/>
          <w:szCs w:val="22"/>
          <w:lang w:val="hr-HR" w:eastAsia="en-GB"/>
        </w:rPr>
        <w:t xml:space="preserve">Finansijska ponuda mora biti izražena kao iznos </w:t>
      </w:r>
      <w:r w:rsidRPr="0043608A">
        <w:rPr>
          <w:b/>
          <w:snapToGrid/>
          <w:sz w:val="22"/>
          <w:szCs w:val="22"/>
          <w:lang w:val="hr-HR" w:eastAsia="en-GB"/>
        </w:rPr>
        <w:t xml:space="preserve">u BAM valuti </w:t>
      </w:r>
      <w:r w:rsidRPr="0043608A">
        <w:rPr>
          <w:snapToGrid/>
          <w:sz w:val="22"/>
          <w:szCs w:val="22"/>
          <w:lang w:val="hr-HR" w:eastAsia="en-GB"/>
        </w:rPr>
        <w:t xml:space="preserve">i mora se dostaviti koristeći obrazac Finansijske ponude </w:t>
      </w:r>
      <w:r w:rsidR="00A66B38">
        <w:rPr>
          <w:snapToGrid/>
          <w:sz w:val="22"/>
          <w:szCs w:val="22"/>
          <w:lang w:val="hr-HR" w:eastAsia="en-GB"/>
        </w:rPr>
        <w:t xml:space="preserve">sa Izjavom, </w:t>
      </w:r>
      <w:r w:rsidRPr="0043608A">
        <w:rPr>
          <w:snapToGrid/>
          <w:sz w:val="22"/>
          <w:szCs w:val="22"/>
          <w:lang w:val="hr-HR" w:eastAsia="en-GB"/>
        </w:rPr>
        <w:t xml:space="preserve">iz ove tenderske dokumentacije, uključujući sve zahtjeve navedene u istoj. </w:t>
      </w:r>
    </w:p>
    <w:p w:rsidR="0043608A" w:rsidRPr="0043608A" w:rsidRDefault="0043608A" w:rsidP="0043608A">
      <w:pPr>
        <w:shd w:val="clear" w:color="auto" w:fill="FFFFFF"/>
        <w:spacing w:before="120" w:after="120"/>
        <w:jc w:val="both"/>
        <w:rPr>
          <w:snapToGrid/>
          <w:sz w:val="22"/>
          <w:szCs w:val="22"/>
          <w:lang w:val="hr-HR" w:eastAsia="en-GB"/>
        </w:rPr>
      </w:pPr>
      <w:r w:rsidRPr="0043608A">
        <w:rPr>
          <w:snapToGrid/>
          <w:sz w:val="22"/>
          <w:szCs w:val="22"/>
          <w:lang w:val="hr-HR" w:eastAsia="en-GB"/>
        </w:rPr>
        <w:t xml:space="preserve">Plaćanja po ovom ugovoru će se vršiti u BAM valuti. </w:t>
      </w:r>
      <w:r w:rsidR="004D651D" w:rsidRPr="004D651D">
        <w:rPr>
          <w:snapToGrid/>
          <w:sz w:val="22"/>
          <w:szCs w:val="22"/>
          <w:lang w:val="hr-HR" w:eastAsia="en-GB"/>
        </w:rPr>
        <w:t>Naručilac posla se obavezuje da izvrši obračun i uplatu poreza i doprinosa po ovom ugovoru u skladu sa pozitivnim zakonskim propisima BiH.</w:t>
      </w:r>
    </w:p>
    <w:p w:rsidR="0043608A" w:rsidRPr="0043608A" w:rsidRDefault="0043608A" w:rsidP="0043608A">
      <w:pPr>
        <w:keepNext/>
        <w:keepLines/>
        <w:numPr>
          <w:ilvl w:val="0"/>
          <w:numId w:val="7"/>
        </w:numPr>
        <w:spacing w:before="120" w:after="120"/>
        <w:contextualSpacing/>
        <w:jc w:val="both"/>
        <w:rPr>
          <w:b/>
          <w:snapToGrid/>
          <w:szCs w:val="24"/>
          <w:lang w:val="en-US" w:eastAsia="en-GB"/>
        </w:rPr>
      </w:pPr>
      <w:r w:rsidRPr="0043608A">
        <w:rPr>
          <w:b/>
          <w:snapToGrid/>
          <w:szCs w:val="24"/>
          <w:lang w:val="en-US" w:eastAsia="en-GB"/>
        </w:rPr>
        <w:t>Period tokom kojeg su ponude obavezujuće</w:t>
      </w:r>
    </w:p>
    <w:p w:rsidR="0043608A" w:rsidRPr="0043608A" w:rsidRDefault="0043608A" w:rsidP="0043608A">
      <w:pPr>
        <w:keepNext/>
        <w:keepLines/>
        <w:spacing w:before="120" w:after="120"/>
        <w:jc w:val="both"/>
        <w:rPr>
          <w:snapToGrid/>
          <w:sz w:val="22"/>
          <w:szCs w:val="22"/>
          <w:lang w:val="en-US" w:eastAsia="en-GB"/>
        </w:rPr>
      </w:pPr>
      <w:r w:rsidRPr="0043608A">
        <w:rPr>
          <w:snapToGrid/>
          <w:sz w:val="22"/>
          <w:szCs w:val="22"/>
          <w:lang w:val="en-US" w:eastAsia="en-GB"/>
        </w:rPr>
        <w:t>Ponuđači su vezani za svoje ponude 90 dana nakon isteka roka za podnošenje ponuda ili dok ne budu obaviješteni o ne</w:t>
      </w:r>
      <w:r w:rsidR="004A28C8">
        <w:rPr>
          <w:snapToGrid/>
          <w:sz w:val="22"/>
          <w:szCs w:val="22"/>
          <w:lang w:val="en-US" w:eastAsia="en-GB"/>
        </w:rPr>
        <w:t>-</w:t>
      </w:r>
      <w:r w:rsidRPr="0043608A">
        <w:rPr>
          <w:snapToGrid/>
          <w:sz w:val="22"/>
          <w:szCs w:val="22"/>
          <w:lang w:val="en-US" w:eastAsia="en-GB"/>
        </w:rPr>
        <w:t>dodijeli.</w:t>
      </w:r>
    </w:p>
    <w:p w:rsidR="0043608A" w:rsidRPr="0043608A" w:rsidRDefault="0043608A" w:rsidP="0043608A">
      <w:pPr>
        <w:keepNext/>
        <w:keepLines/>
        <w:spacing w:before="120" w:after="120"/>
        <w:jc w:val="both"/>
        <w:rPr>
          <w:snapToGrid/>
          <w:sz w:val="22"/>
          <w:szCs w:val="22"/>
          <w:lang w:val="en-US" w:eastAsia="en-GB"/>
        </w:rPr>
      </w:pPr>
      <w:r w:rsidRPr="0043608A">
        <w:rPr>
          <w:snapToGrid/>
          <w:sz w:val="22"/>
          <w:szCs w:val="22"/>
          <w:lang w:val="en-US" w:eastAsia="en-GB"/>
        </w:rPr>
        <w:t xml:space="preserve">Izabrani </w:t>
      </w:r>
      <w:r w:rsidR="00B1251B">
        <w:rPr>
          <w:snapToGrid/>
          <w:sz w:val="22"/>
          <w:szCs w:val="22"/>
          <w:lang w:val="en-US" w:eastAsia="en-GB"/>
        </w:rPr>
        <w:t>Ponuđač</w:t>
      </w:r>
      <w:r w:rsidRPr="0043608A">
        <w:rPr>
          <w:snapToGrid/>
          <w:sz w:val="22"/>
          <w:szCs w:val="22"/>
          <w:lang w:val="en-US" w:eastAsia="en-GB"/>
        </w:rPr>
        <w:t xml:space="preserve"> mora zadržati svoju ponudu još 60 dana. Dodatni period od 60 dana dodaje se periodu važenja bez obzira na datum obavještenja. </w:t>
      </w:r>
    </w:p>
    <w:p w:rsidR="0043608A" w:rsidRPr="0043608A" w:rsidRDefault="0043608A" w:rsidP="0043608A">
      <w:pPr>
        <w:keepNext/>
        <w:numPr>
          <w:ilvl w:val="0"/>
          <w:numId w:val="7"/>
        </w:numPr>
        <w:spacing w:before="120" w:after="120"/>
        <w:jc w:val="both"/>
        <w:rPr>
          <w:b/>
          <w:snapToGrid/>
          <w:szCs w:val="24"/>
          <w:lang w:eastAsia="en-GB"/>
        </w:rPr>
      </w:pPr>
      <w:r w:rsidRPr="0043608A">
        <w:rPr>
          <w:b/>
          <w:snapToGrid/>
          <w:szCs w:val="24"/>
          <w:lang w:eastAsia="en-GB"/>
        </w:rPr>
        <w:t>Dodatne informacije prije roka za dostavljanje ponuda</w:t>
      </w:r>
    </w:p>
    <w:p w:rsidR="0043608A" w:rsidRPr="00B1251B" w:rsidRDefault="003174A7" w:rsidP="0043608A">
      <w:pPr>
        <w:spacing w:before="120" w:after="120"/>
        <w:jc w:val="both"/>
        <w:rPr>
          <w:snapToGrid/>
          <w:sz w:val="22"/>
          <w:szCs w:val="22"/>
          <w:lang w:eastAsia="en-GB"/>
        </w:rPr>
      </w:pPr>
      <w:r w:rsidRPr="003174A7">
        <w:rPr>
          <w:snapToGrid/>
          <w:sz w:val="22"/>
          <w:szCs w:val="22"/>
          <w:lang w:eastAsia="en-GB"/>
        </w:rPr>
        <w:t>Instrukcij</w:t>
      </w:r>
      <w:r>
        <w:rPr>
          <w:snapToGrid/>
          <w:sz w:val="22"/>
          <w:szCs w:val="22"/>
          <w:lang w:eastAsia="en-GB"/>
        </w:rPr>
        <w:t xml:space="preserve">e za </w:t>
      </w:r>
      <w:r w:rsidR="00B1251B">
        <w:rPr>
          <w:snapToGrid/>
          <w:sz w:val="22"/>
          <w:szCs w:val="22"/>
          <w:lang w:eastAsia="en-GB"/>
        </w:rPr>
        <w:t>Ponuđač</w:t>
      </w:r>
      <w:r>
        <w:rPr>
          <w:snapToGrid/>
          <w:sz w:val="22"/>
          <w:szCs w:val="22"/>
          <w:lang w:eastAsia="en-GB"/>
        </w:rPr>
        <w:t>e</w:t>
      </w:r>
      <w:r w:rsidR="0043608A" w:rsidRPr="0043608A">
        <w:rPr>
          <w:snapToGrid/>
          <w:sz w:val="22"/>
          <w:szCs w:val="22"/>
          <w:lang w:eastAsia="en-GB"/>
        </w:rPr>
        <w:t xml:space="preserve"> treba da bud</w:t>
      </w:r>
      <w:r>
        <w:rPr>
          <w:snapToGrid/>
          <w:sz w:val="22"/>
          <w:szCs w:val="22"/>
          <w:lang w:eastAsia="en-GB"/>
        </w:rPr>
        <w:t>u</w:t>
      </w:r>
      <w:r w:rsidR="0043608A" w:rsidRPr="0043608A">
        <w:rPr>
          <w:snapToGrid/>
          <w:sz w:val="22"/>
          <w:szCs w:val="22"/>
          <w:lang w:eastAsia="en-GB"/>
        </w:rPr>
        <w:t xml:space="preserve"> dovoljno jasn</w:t>
      </w:r>
      <w:r>
        <w:rPr>
          <w:snapToGrid/>
          <w:sz w:val="22"/>
          <w:szCs w:val="22"/>
          <w:lang w:eastAsia="en-GB"/>
        </w:rPr>
        <w:t>e</w:t>
      </w:r>
      <w:r w:rsidR="0043608A" w:rsidRPr="0043608A">
        <w:rPr>
          <w:snapToGrid/>
          <w:sz w:val="22"/>
          <w:szCs w:val="22"/>
          <w:lang w:eastAsia="en-GB"/>
        </w:rPr>
        <w:t xml:space="preserve"> kako bi se izbjeglo da kandidati traže dodatne informacije tokom postupka. </w:t>
      </w:r>
      <w:r w:rsidR="0043608A" w:rsidRPr="00B1251B">
        <w:rPr>
          <w:snapToGrid/>
          <w:sz w:val="22"/>
          <w:szCs w:val="22"/>
          <w:lang w:eastAsia="en-GB"/>
        </w:rPr>
        <w:t xml:space="preserve">Ako </w:t>
      </w:r>
      <w:r w:rsidR="00B1251B" w:rsidRPr="00B1251B">
        <w:rPr>
          <w:snapToGrid/>
          <w:sz w:val="22"/>
          <w:szCs w:val="22"/>
          <w:lang w:eastAsia="en-GB"/>
        </w:rPr>
        <w:t>Ugovorni organ</w:t>
      </w:r>
      <w:r w:rsidR="0043608A" w:rsidRPr="00B1251B">
        <w:rPr>
          <w:snapToGrid/>
          <w:sz w:val="22"/>
          <w:szCs w:val="22"/>
          <w:lang w:eastAsia="en-GB"/>
        </w:rPr>
        <w:t xml:space="preserve">, bilo na sopstvenu inicijativu ili kao odgovor na zahtjev kandidata, pruži dodatne informacije o tenderskom dosjeu, </w:t>
      </w:r>
      <w:r w:rsidR="00A66B38" w:rsidRPr="00B1251B">
        <w:rPr>
          <w:snapToGrid/>
          <w:sz w:val="22"/>
          <w:szCs w:val="22"/>
          <w:lang w:eastAsia="en-GB"/>
        </w:rPr>
        <w:t>te informacije</w:t>
      </w:r>
      <w:r w:rsidR="0043608A" w:rsidRPr="00B1251B">
        <w:rPr>
          <w:snapToGrid/>
          <w:sz w:val="22"/>
          <w:szCs w:val="22"/>
          <w:lang w:eastAsia="en-GB"/>
        </w:rPr>
        <w:t xml:space="preserve"> u pisanoj formi </w:t>
      </w:r>
      <w:r w:rsidR="00A66B38" w:rsidRPr="00B1251B">
        <w:rPr>
          <w:snapToGrid/>
          <w:sz w:val="22"/>
          <w:szCs w:val="22"/>
          <w:lang w:eastAsia="en-GB"/>
        </w:rPr>
        <w:t xml:space="preserve">će biti dostupne </w:t>
      </w:r>
      <w:r w:rsidR="0043608A" w:rsidRPr="00B1251B">
        <w:rPr>
          <w:snapToGrid/>
          <w:sz w:val="22"/>
          <w:szCs w:val="22"/>
          <w:lang w:eastAsia="en-GB"/>
        </w:rPr>
        <w:t xml:space="preserve">svim ostalim </w:t>
      </w:r>
      <w:r w:rsidR="00A66B38" w:rsidRPr="00B1251B">
        <w:rPr>
          <w:snapToGrid/>
          <w:sz w:val="22"/>
          <w:szCs w:val="22"/>
          <w:lang w:eastAsia="en-GB"/>
        </w:rPr>
        <w:t xml:space="preserve">zainteresovanim </w:t>
      </w:r>
      <w:r w:rsidR="00B1251B">
        <w:rPr>
          <w:snapToGrid/>
          <w:sz w:val="22"/>
          <w:szCs w:val="22"/>
          <w:lang w:eastAsia="en-GB"/>
        </w:rPr>
        <w:t>Ponuđač</w:t>
      </w:r>
      <w:r w:rsidR="00A66B38" w:rsidRPr="00B1251B">
        <w:rPr>
          <w:snapToGrid/>
          <w:sz w:val="22"/>
          <w:szCs w:val="22"/>
          <w:lang w:eastAsia="en-GB"/>
        </w:rPr>
        <w:t xml:space="preserve">ima, objavom na istom mjestu na kojem je objavljen ovaj poziv, u skladu sa </w:t>
      </w:r>
      <w:r w:rsidR="00EE370F" w:rsidRPr="00B1251B">
        <w:rPr>
          <w:snapToGrid/>
          <w:sz w:val="22"/>
          <w:szCs w:val="22"/>
          <w:lang w:eastAsia="en-GB"/>
        </w:rPr>
        <w:t>vremenskim rasporedom iz tačke 2. ovog poziva</w:t>
      </w:r>
      <w:r w:rsidR="0043608A" w:rsidRPr="00B1251B">
        <w:rPr>
          <w:snapToGrid/>
          <w:sz w:val="22"/>
          <w:szCs w:val="22"/>
          <w:lang w:eastAsia="en-GB"/>
        </w:rPr>
        <w:t>.</w:t>
      </w:r>
    </w:p>
    <w:p w:rsidR="0043608A" w:rsidRPr="0043608A" w:rsidRDefault="0043608A" w:rsidP="003174A7">
      <w:pPr>
        <w:keepNext/>
        <w:spacing w:before="120" w:after="120"/>
        <w:jc w:val="both"/>
        <w:rPr>
          <w:snapToGrid/>
          <w:sz w:val="22"/>
          <w:szCs w:val="22"/>
          <w:lang w:eastAsia="en-GB"/>
        </w:rPr>
      </w:pPr>
      <w:r w:rsidRPr="007C263B">
        <w:rPr>
          <w:snapToGrid/>
          <w:sz w:val="22"/>
          <w:szCs w:val="22"/>
          <w:lang w:eastAsia="en-GB"/>
        </w:rPr>
        <w:t>Ponuđači mogu dostaviti pitanja u pisanoj formi na sljedeću adresu</w:t>
      </w:r>
      <w:r w:rsidR="00FD7F10" w:rsidRPr="007C263B">
        <w:rPr>
          <w:snapToGrid/>
          <w:sz w:val="22"/>
          <w:szCs w:val="22"/>
          <w:lang w:eastAsia="en-GB"/>
        </w:rPr>
        <w:t>,</w:t>
      </w:r>
      <w:r w:rsidRPr="007C263B">
        <w:rPr>
          <w:snapToGrid/>
          <w:sz w:val="22"/>
          <w:szCs w:val="22"/>
          <w:lang w:eastAsia="en-GB"/>
        </w:rPr>
        <w:t xml:space="preserve"> prije isteka roka za podnošenje ponuda, navodeći broj publikacije i naziv ugovora:</w:t>
      </w:r>
      <w:r w:rsidR="003174A7" w:rsidRPr="007C263B">
        <w:rPr>
          <w:snapToGrid/>
          <w:sz w:val="22"/>
          <w:szCs w:val="22"/>
          <w:lang w:eastAsia="en-GB"/>
        </w:rPr>
        <w:t xml:space="preserve"> </w:t>
      </w:r>
      <w:r w:rsidRPr="0043608A">
        <w:rPr>
          <w:snapToGrid/>
          <w:sz w:val="22"/>
          <w:szCs w:val="22"/>
          <w:lang w:eastAsia="en-GB"/>
        </w:rPr>
        <w:t>dzenita@crp.org.ba</w:t>
      </w:r>
      <w:r w:rsidR="003174A7">
        <w:rPr>
          <w:snapToGrid/>
          <w:sz w:val="22"/>
          <w:szCs w:val="22"/>
          <w:lang w:eastAsia="en-GB"/>
        </w:rPr>
        <w:t xml:space="preserve"> </w:t>
      </w:r>
    </w:p>
    <w:p w:rsidR="0043608A" w:rsidRPr="0043608A" w:rsidRDefault="0043608A" w:rsidP="00FD7F10">
      <w:pPr>
        <w:spacing w:before="120" w:after="120"/>
        <w:jc w:val="both"/>
        <w:rPr>
          <w:snapToGrid/>
          <w:sz w:val="22"/>
          <w:szCs w:val="22"/>
          <w:lang w:val="en-US" w:eastAsia="en-GB"/>
        </w:rPr>
      </w:pPr>
      <w:r w:rsidRPr="007C263B">
        <w:rPr>
          <w:snapToGrid/>
          <w:sz w:val="22"/>
          <w:szCs w:val="22"/>
          <w:lang w:eastAsia="en-GB"/>
        </w:rPr>
        <w:t>Ugovorni organ nema obavezu pružiti pojašnjenja nakon ovog datuma.</w:t>
      </w:r>
      <w:r w:rsidR="00FD648E" w:rsidRPr="007C263B">
        <w:rPr>
          <w:snapToGrid/>
          <w:sz w:val="22"/>
          <w:szCs w:val="22"/>
          <w:lang w:eastAsia="en-GB"/>
        </w:rPr>
        <w:t xml:space="preserve"> </w:t>
      </w:r>
      <w:r w:rsidRPr="0043608A">
        <w:rPr>
          <w:snapToGrid/>
          <w:sz w:val="22"/>
          <w:szCs w:val="22"/>
          <w:lang w:val="en-US" w:eastAsia="en-GB"/>
        </w:rPr>
        <w:t>N</w:t>
      </w:r>
      <w:r w:rsidR="00FD648E">
        <w:rPr>
          <w:snapToGrid/>
          <w:sz w:val="22"/>
          <w:szCs w:val="22"/>
          <w:lang w:val="en-US" w:eastAsia="en-GB"/>
        </w:rPr>
        <w:t>su</w:t>
      </w:r>
      <w:r w:rsidRPr="0043608A">
        <w:rPr>
          <w:snapToGrid/>
          <w:sz w:val="22"/>
          <w:szCs w:val="22"/>
          <w:lang w:val="en-US" w:eastAsia="en-GB"/>
        </w:rPr>
        <w:t xml:space="preserve"> predviđen</w:t>
      </w:r>
      <w:r w:rsidR="00FD648E">
        <w:rPr>
          <w:snapToGrid/>
          <w:sz w:val="22"/>
          <w:szCs w:val="22"/>
          <w:lang w:val="en-US" w:eastAsia="en-GB"/>
        </w:rPr>
        <w:t>i</w:t>
      </w:r>
      <w:r w:rsidRPr="0043608A">
        <w:rPr>
          <w:snapToGrid/>
          <w:sz w:val="22"/>
          <w:szCs w:val="22"/>
          <w:lang w:val="en-US" w:eastAsia="en-GB"/>
        </w:rPr>
        <w:t xml:space="preserve"> informativni sastan</w:t>
      </w:r>
      <w:r w:rsidR="00FD648E">
        <w:rPr>
          <w:snapToGrid/>
          <w:sz w:val="22"/>
          <w:szCs w:val="22"/>
          <w:lang w:val="en-US" w:eastAsia="en-GB"/>
        </w:rPr>
        <w:t>ci</w:t>
      </w:r>
      <w:r w:rsidR="00EE370F">
        <w:rPr>
          <w:snapToGrid/>
          <w:sz w:val="22"/>
          <w:szCs w:val="22"/>
          <w:lang w:val="en-US" w:eastAsia="en-GB"/>
        </w:rPr>
        <w:t xml:space="preserve"> sa zainteresovanim </w:t>
      </w:r>
      <w:r w:rsidR="00B1251B">
        <w:rPr>
          <w:snapToGrid/>
          <w:sz w:val="22"/>
          <w:szCs w:val="22"/>
          <w:lang w:val="en-US" w:eastAsia="en-GB"/>
        </w:rPr>
        <w:t>Ponuđač</w:t>
      </w:r>
      <w:r w:rsidR="00EE370F">
        <w:rPr>
          <w:snapToGrid/>
          <w:sz w:val="22"/>
          <w:szCs w:val="22"/>
          <w:lang w:val="en-US" w:eastAsia="en-GB"/>
        </w:rPr>
        <w:t>ima</w:t>
      </w:r>
      <w:r w:rsidRPr="0043608A">
        <w:rPr>
          <w:snapToGrid/>
          <w:sz w:val="22"/>
          <w:szCs w:val="22"/>
          <w:lang w:val="en-US" w:eastAsia="en-GB"/>
        </w:rPr>
        <w:t>.</w:t>
      </w:r>
    </w:p>
    <w:p w:rsidR="0043608A" w:rsidRPr="0043608A" w:rsidRDefault="0043608A" w:rsidP="0043608A">
      <w:pPr>
        <w:keepNext/>
        <w:numPr>
          <w:ilvl w:val="0"/>
          <w:numId w:val="7"/>
        </w:numPr>
        <w:spacing w:before="120" w:after="120"/>
        <w:jc w:val="both"/>
        <w:rPr>
          <w:b/>
          <w:snapToGrid/>
          <w:szCs w:val="24"/>
          <w:lang w:eastAsia="en-GB"/>
        </w:rPr>
      </w:pPr>
      <w:bookmarkStart w:id="4" w:name="_Ref499614274"/>
      <w:bookmarkStart w:id="5" w:name="_Ref499982672"/>
      <w:r w:rsidRPr="0043608A">
        <w:rPr>
          <w:b/>
          <w:snapToGrid/>
          <w:szCs w:val="24"/>
          <w:lang w:eastAsia="en-GB"/>
        </w:rPr>
        <w:t xml:space="preserve">Dostavljanje </w:t>
      </w:r>
      <w:bookmarkEnd w:id="4"/>
      <w:bookmarkEnd w:id="5"/>
      <w:r w:rsidRPr="0043608A">
        <w:rPr>
          <w:b/>
          <w:snapToGrid/>
          <w:szCs w:val="24"/>
          <w:lang w:eastAsia="en-GB"/>
        </w:rPr>
        <w:t>ponuda</w:t>
      </w:r>
    </w:p>
    <w:p w:rsidR="0043608A" w:rsidRPr="0043608A" w:rsidRDefault="0043608A" w:rsidP="0043608A">
      <w:pPr>
        <w:spacing w:before="120" w:after="120"/>
        <w:jc w:val="both"/>
        <w:rPr>
          <w:snapToGrid/>
          <w:sz w:val="22"/>
          <w:szCs w:val="22"/>
          <w:lang w:eastAsia="en-GB"/>
        </w:rPr>
      </w:pPr>
      <w:r w:rsidRPr="007C263B">
        <w:rPr>
          <w:snapToGrid/>
          <w:sz w:val="22"/>
          <w:szCs w:val="22"/>
          <w:lang w:eastAsia="en-GB"/>
        </w:rPr>
        <w:t xml:space="preserve">Ponude se moraju poslati naručiocu prije isteka roka za dostavljanje ponuda. Krajnji rok za dostavljanje ponuda je </w:t>
      </w:r>
      <w:r w:rsidR="00BC28CC" w:rsidRPr="00BC28CC">
        <w:rPr>
          <w:b/>
          <w:snapToGrid/>
          <w:sz w:val="22"/>
          <w:szCs w:val="22"/>
          <w:lang w:eastAsia="en-GB"/>
        </w:rPr>
        <w:t>29</w:t>
      </w:r>
      <w:r w:rsidRPr="00BC28CC">
        <w:rPr>
          <w:b/>
          <w:snapToGrid/>
          <w:sz w:val="22"/>
          <w:szCs w:val="22"/>
          <w:lang w:eastAsia="en-GB"/>
        </w:rPr>
        <w:t>.</w:t>
      </w:r>
      <w:r w:rsidR="003174A7" w:rsidRPr="00BC28CC">
        <w:rPr>
          <w:b/>
          <w:snapToGrid/>
          <w:sz w:val="22"/>
          <w:szCs w:val="22"/>
          <w:lang w:eastAsia="en-GB"/>
        </w:rPr>
        <w:t>0</w:t>
      </w:r>
      <w:r w:rsidR="00BC28CC" w:rsidRPr="00BC28CC">
        <w:rPr>
          <w:b/>
          <w:snapToGrid/>
          <w:sz w:val="22"/>
          <w:szCs w:val="22"/>
          <w:lang w:eastAsia="en-GB"/>
        </w:rPr>
        <w:t>9</w:t>
      </w:r>
      <w:r w:rsidRPr="00BC28CC">
        <w:rPr>
          <w:b/>
          <w:snapToGrid/>
          <w:sz w:val="22"/>
          <w:szCs w:val="22"/>
          <w:lang w:eastAsia="en-GB"/>
        </w:rPr>
        <w:t>.2025. do 16:00 sati.</w:t>
      </w:r>
      <w:r w:rsidRPr="0043608A">
        <w:rPr>
          <w:snapToGrid/>
          <w:sz w:val="22"/>
          <w:szCs w:val="22"/>
          <w:lang w:eastAsia="en-GB"/>
        </w:rPr>
        <w:t xml:space="preserve"> </w:t>
      </w:r>
    </w:p>
    <w:p w:rsidR="0043608A" w:rsidRPr="007C263B" w:rsidRDefault="0043608A" w:rsidP="00FD648E">
      <w:pPr>
        <w:spacing w:before="120" w:after="120"/>
        <w:jc w:val="both"/>
        <w:rPr>
          <w:sz w:val="22"/>
          <w:szCs w:val="22"/>
        </w:rPr>
      </w:pPr>
      <w:r w:rsidRPr="007C263B">
        <w:rPr>
          <w:snapToGrid/>
          <w:sz w:val="22"/>
          <w:szCs w:val="22"/>
          <w:lang w:eastAsia="en-GB"/>
        </w:rPr>
        <w:t>Ponude moraju uključiti tražene dokumente navedene u tački 4 ovog dokumenta</w:t>
      </w:r>
      <w:r w:rsidR="003174A7" w:rsidRPr="007C263B">
        <w:rPr>
          <w:snapToGrid/>
          <w:sz w:val="22"/>
          <w:szCs w:val="22"/>
          <w:lang w:eastAsia="en-GB"/>
        </w:rPr>
        <w:t>.</w:t>
      </w:r>
      <w:r w:rsidR="00FD648E" w:rsidRPr="007C263B">
        <w:rPr>
          <w:snapToGrid/>
          <w:sz w:val="22"/>
          <w:szCs w:val="22"/>
          <w:lang w:eastAsia="en-GB"/>
        </w:rPr>
        <w:t xml:space="preserve"> </w:t>
      </w:r>
      <w:r w:rsidRPr="007C263B">
        <w:rPr>
          <w:sz w:val="22"/>
          <w:szCs w:val="22"/>
        </w:rPr>
        <w:t>Ponude dostavljene na bilo koji drugi način neće biti uzete u razmatranje.</w:t>
      </w:r>
      <w:r w:rsidRPr="007C263B">
        <w:t xml:space="preserve"> </w:t>
      </w:r>
      <w:r w:rsidRPr="007C263B">
        <w:rPr>
          <w:sz w:val="22"/>
          <w:szCs w:val="22"/>
        </w:rPr>
        <w:t>Svako kršenje ovih pravila predstavlja nepravilnost koja može dovesti do odbijanja ponude.</w:t>
      </w:r>
    </w:p>
    <w:p w:rsidR="0043608A" w:rsidRPr="007C263B" w:rsidRDefault="00BD6665" w:rsidP="003174A7">
      <w:pPr>
        <w:widowControl w:val="0"/>
        <w:spacing w:before="100" w:after="100"/>
        <w:ind w:right="26"/>
        <w:jc w:val="both"/>
        <w:rPr>
          <w:sz w:val="22"/>
          <w:szCs w:val="22"/>
        </w:rPr>
      </w:pPr>
      <w:r>
        <w:rPr>
          <w:sz w:val="22"/>
          <w:szCs w:val="22"/>
        </w:rPr>
        <w:t>P</w:t>
      </w:r>
      <w:r w:rsidR="003174A7" w:rsidRPr="007C263B">
        <w:rPr>
          <w:sz w:val="22"/>
          <w:szCs w:val="22"/>
        </w:rPr>
        <w:t>rijav</w:t>
      </w:r>
      <w:r>
        <w:rPr>
          <w:sz w:val="22"/>
          <w:szCs w:val="22"/>
        </w:rPr>
        <w:t>e</w:t>
      </w:r>
      <w:r w:rsidR="003174A7" w:rsidRPr="007C263B">
        <w:rPr>
          <w:sz w:val="22"/>
          <w:szCs w:val="22"/>
        </w:rPr>
        <w:t xml:space="preserve"> i ponud</w:t>
      </w:r>
      <w:r>
        <w:rPr>
          <w:sz w:val="22"/>
          <w:szCs w:val="22"/>
        </w:rPr>
        <w:t>e</w:t>
      </w:r>
      <w:r w:rsidR="003174A7" w:rsidRPr="007C263B">
        <w:rPr>
          <w:sz w:val="22"/>
          <w:szCs w:val="22"/>
        </w:rPr>
        <w:t xml:space="preserve"> </w:t>
      </w:r>
      <w:r>
        <w:rPr>
          <w:sz w:val="22"/>
          <w:szCs w:val="22"/>
        </w:rPr>
        <w:t>se dostavljaju putem e</w:t>
      </w:r>
      <w:r w:rsidRPr="00BD6665">
        <w:rPr>
          <w:sz w:val="22"/>
          <w:szCs w:val="22"/>
        </w:rPr>
        <w:t>-mail</w:t>
      </w:r>
      <w:r>
        <w:rPr>
          <w:sz w:val="22"/>
          <w:szCs w:val="22"/>
        </w:rPr>
        <w:t>a</w:t>
      </w:r>
      <w:r w:rsidRPr="00BD6665">
        <w:rPr>
          <w:sz w:val="22"/>
          <w:szCs w:val="22"/>
        </w:rPr>
        <w:t xml:space="preserve"> </w:t>
      </w:r>
      <w:r>
        <w:rPr>
          <w:sz w:val="22"/>
          <w:szCs w:val="22"/>
        </w:rPr>
        <w:t xml:space="preserve">i </w:t>
      </w:r>
      <w:r w:rsidR="0043608A" w:rsidRPr="007C263B">
        <w:rPr>
          <w:sz w:val="22"/>
          <w:szCs w:val="22"/>
        </w:rPr>
        <w:t xml:space="preserve">treba da </w:t>
      </w:r>
      <w:r w:rsidR="003174A7" w:rsidRPr="007C263B">
        <w:rPr>
          <w:sz w:val="22"/>
          <w:szCs w:val="22"/>
        </w:rPr>
        <w:t xml:space="preserve">u dijelu predmet/subject </w:t>
      </w:r>
      <w:r w:rsidR="0043608A" w:rsidRPr="007C263B">
        <w:rPr>
          <w:sz w:val="22"/>
          <w:szCs w:val="22"/>
        </w:rPr>
        <w:t>sadrž</w:t>
      </w:r>
      <w:r>
        <w:rPr>
          <w:sz w:val="22"/>
          <w:szCs w:val="22"/>
        </w:rPr>
        <w:t>e</w:t>
      </w:r>
      <w:r w:rsidR="0043608A" w:rsidRPr="007C263B">
        <w:rPr>
          <w:sz w:val="22"/>
          <w:szCs w:val="22"/>
        </w:rPr>
        <w:t xml:space="preserve"> referentni </w:t>
      </w:r>
      <w:r w:rsidR="00EE370F" w:rsidRPr="007C263B">
        <w:rPr>
          <w:sz w:val="22"/>
          <w:szCs w:val="22"/>
        </w:rPr>
        <w:t>broj</w:t>
      </w:r>
      <w:r w:rsidR="0043608A" w:rsidRPr="007C263B">
        <w:rPr>
          <w:sz w:val="22"/>
          <w:szCs w:val="22"/>
        </w:rPr>
        <w:t xml:space="preserve"> tenderskog postupka, tj. </w:t>
      </w:r>
      <w:r w:rsidR="003174A7" w:rsidRPr="003174A7">
        <w:rPr>
          <w:b/>
          <w:bCs/>
          <w:sz w:val="22"/>
          <w:szCs w:val="22"/>
        </w:rPr>
        <w:t>GREEN KICK CRP EUKI-007</w:t>
      </w:r>
      <w:r w:rsidR="0043608A" w:rsidRPr="007C263B">
        <w:rPr>
          <w:sz w:val="22"/>
          <w:szCs w:val="22"/>
        </w:rPr>
        <w:t>;</w:t>
      </w:r>
    </w:p>
    <w:p w:rsidR="0043608A" w:rsidRPr="0043608A" w:rsidRDefault="0043608A" w:rsidP="0043608A">
      <w:pPr>
        <w:numPr>
          <w:ilvl w:val="0"/>
          <w:numId w:val="7"/>
        </w:numPr>
        <w:spacing w:before="120" w:after="120"/>
        <w:jc w:val="both"/>
        <w:rPr>
          <w:b/>
          <w:snapToGrid/>
          <w:szCs w:val="24"/>
          <w:lang w:eastAsia="en-GB"/>
        </w:rPr>
      </w:pPr>
      <w:r w:rsidRPr="0043608A">
        <w:rPr>
          <w:b/>
          <w:snapToGrid/>
          <w:szCs w:val="24"/>
          <w:lang w:eastAsia="en-GB"/>
        </w:rPr>
        <w:t>Evaluacija ponuda</w:t>
      </w:r>
    </w:p>
    <w:p w:rsidR="00FD648E" w:rsidRDefault="00FD648E" w:rsidP="0043608A">
      <w:pPr>
        <w:spacing w:before="120"/>
        <w:jc w:val="both"/>
        <w:rPr>
          <w:b/>
          <w:snapToGrid/>
          <w:sz w:val="22"/>
          <w:szCs w:val="22"/>
          <w:lang w:val="hr-HR" w:eastAsia="en-GB"/>
        </w:rPr>
      </w:pPr>
      <w:r w:rsidRPr="00FD648E">
        <w:rPr>
          <w:b/>
          <w:snapToGrid/>
          <w:sz w:val="22"/>
          <w:szCs w:val="22"/>
          <w:lang w:val="hr-HR" w:eastAsia="en-GB"/>
        </w:rPr>
        <w:t xml:space="preserve">Evaluacija </w:t>
      </w:r>
      <w:r>
        <w:rPr>
          <w:b/>
          <w:snapToGrid/>
          <w:sz w:val="22"/>
          <w:szCs w:val="22"/>
          <w:lang w:val="hr-HR" w:eastAsia="en-GB"/>
        </w:rPr>
        <w:t>kvaliteta ponuda</w:t>
      </w:r>
    </w:p>
    <w:p w:rsidR="0043608A" w:rsidRPr="0043608A" w:rsidRDefault="0043608A" w:rsidP="0043608A">
      <w:pPr>
        <w:spacing w:before="120"/>
        <w:jc w:val="both"/>
        <w:rPr>
          <w:snapToGrid/>
          <w:sz w:val="22"/>
          <w:szCs w:val="22"/>
          <w:lang w:val="hr-HR" w:eastAsia="en-GB"/>
        </w:rPr>
      </w:pPr>
      <w:r w:rsidRPr="0043608A">
        <w:rPr>
          <w:snapToGrid/>
          <w:sz w:val="22"/>
          <w:szCs w:val="22"/>
          <w:lang w:val="hr-HR" w:eastAsia="en-GB"/>
        </w:rPr>
        <w:t xml:space="preserve">Kvalitet svake ponude bit će evaluiran u skladu s kriterijima za dodjelu i ponderima detaljno opisanim u evaluacijskoj tabeli </w:t>
      </w:r>
      <w:r w:rsidR="00EE370F">
        <w:rPr>
          <w:snapToGrid/>
          <w:sz w:val="22"/>
          <w:szCs w:val="22"/>
          <w:lang w:val="hr-HR" w:eastAsia="en-GB"/>
        </w:rPr>
        <w:t>koja je sastavni dio</w:t>
      </w:r>
      <w:r w:rsidRPr="0043608A">
        <w:rPr>
          <w:snapToGrid/>
          <w:sz w:val="22"/>
          <w:szCs w:val="22"/>
          <w:lang w:val="hr-HR" w:eastAsia="en-GB"/>
        </w:rPr>
        <w:t xml:space="preserve"> ovog tendera</w:t>
      </w:r>
      <w:r w:rsidR="00BD6665">
        <w:rPr>
          <w:snapToGrid/>
          <w:sz w:val="22"/>
          <w:szCs w:val="22"/>
          <w:lang w:val="hr-HR" w:eastAsia="en-GB"/>
        </w:rPr>
        <w:t xml:space="preserve"> i dostupna je Ugovornom organu</w:t>
      </w:r>
      <w:r w:rsidRPr="0043608A">
        <w:rPr>
          <w:snapToGrid/>
          <w:sz w:val="22"/>
          <w:szCs w:val="22"/>
          <w:lang w:val="hr-HR" w:eastAsia="en-GB"/>
        </w:rPr>
        <w:t xml:space="preserve">. Niti jedan drugi kriterij za dodjelu </w:t>
      </w:r>
      <w:r w:rsidR="00EE370F">
        <w:rPr>
          <w:snapToGrid/>
          <w:sz w:val="22"/>
          <w:szCs w:val="22"/>
          <w:lang w:val="hr-HR" w:eastAsia="en-GB"/>
        </w:rPr>
        <w:t xml:space="preserve">ugovora </w:t>
      </w:r>
      <w:r w:rsidRPr="0043608A">
        <w:rPr>
          <w:snapToGrid/>
          <w:sz w:val="22"/>
          <w:szCs w:val="22"/>
          <w:lang w:val="hr-HR" w:eastAsia="en-GB"/>
        </w:rPr>
        <w:t>neće biti korišten. Kriteriji za dodjelu bit će ispitani u skladu sa zahtjevima navedenim u Opisu posla.</w:t>
      </w:r>
    </w:p>
    <w:p w:rsidR="0043608A" w:rsidRPr="0043608A" w:rsidRDefault="0043608A" w:rsidP="0043608A">
      <w:pPr>
        <w:keepNext/>
        <w:spacing w:before="120" w:after="120"/>
        <w:jc w:val="both"/>
        <w:rPr>
          <w:b/>
          <w:snapToGrid/>
          <w:sz w:val="22"/>
          <w:szCs w:val="22"/>
          <w:lang w:val="hr-HR" w:eastAsia="en-GB"/>
        </w:rPr>
      </w:pPr>
      <w:r w:rsidRPr="0043608A">
        <w:rPr>
          <w:b/>
          <w:snapToGrid/>
          <w:sz w:val="22"/>
          <w:szCs w:val="22"/>
          <w:lang w:val="hr-HR" w:eastAsia="en-GB"/>
        </w:rPr>
        <w:lastRenderedPageBreak/>
        <w:t xml:space="preserve">Evaluacija finansijskih ponuda </w:t>
      </w:r>
    </w:p>
    <w:p w:rsidR="0043608A" w:rsidRPr="0043608A" w:rsidRDefault="0043608A" w:rsidP="0043608A">
      <w:pPr>
        <w:spacing w:before="120" w:after="120"/>
        <w:jc w:val="both"/>
        <w:rPr>
          <w:snapToGrid/>
          <w:sz w:val="22"/>
          <w:szCs w:val="22"/>
          <w:lang w:val="hr-HR" w:eastAsia="en-GB"/>
        </w:rPr>
      </w:pPr>
      <w:r w:rsidRPr="0043608A">
        <w:rPr>
          <w:snapToGrid/>
          <w:sz w:val="22"/>
          <w:szCs w:val="22"/>
          <w:lang w:val="hr-HR" w:eastAsia="en-GB"/>
        </w:rPr>
        <w:t>Nakon završetka evaluacije</w:t>
      </w:r>
      <w:r w:rsidR="00F16FEC">
        <w:rPr>
          <w:snapToGrid/>
          <w:sz w:val="22"/>
          <w:szCs w:val="22"/>
          <w:lang w:val="hr-HR" w:eastAsia="en-GB"/>
        </w:rPr>
        <w:t xml:space="preserve"> kvaliteta</w:t>
      </w:r>
      <w:r w:rsidRPr="0043608A">
        <w:rPr>
          <w:snapToGrid/>
          <w:sz w:val="22"/>
          <w:szCs w:val="22"/>
          <w:lang w:val="hr-HR" w:eastAsia="en-GB"/>
        </w:rPr>
        <w:t xml:space="preserve">, </w:t>
      </w:r>
      <w:r w:rsidR="00F16FEC">
        <w:rPr>
          <w:snapToGrid/>
          <w:sz w:val="22"/>
          <w:szCs w:val="22"/>
          <w:lang w:val="hr-HR" w:eastAsia="en-GB"/>
        </w:rPr>
        <w:t xml:space="preserve">evaluirati će se </w:t>
      </w:r>
      <w:r w:rsidRPr="0043608A">
        <w:rPr>
          <w:snapToGrid/>
          <w:sz w:val="22"/>
          <w:szCs w:val="22"/>
          <w:lang w:val="hr-HR" w:eastAsia="en-GB"/>
        </w:rPr>
        <w:t>finansijsk</w:t>
      </w:r>
      <w:r w:rsidR="00F16FEC">
        <w:rPr>
          <w:snapToGrid/>
          <w:sz w:val="22"/>
          <w:szCs w:val="22"/>
          <w:lang w:val="hr-HR" w:eastAsia="en-GB"/>
        </w:rPr>
        <w:t>e</w:t>
      </w:r>
      <w:r w:rsidRPr="0043608A">
        <w:rPr>
          <w:snapToGrid/>
          <w:sz w:val="22"/>
          <w:szCs w:val="22"/>
          <w:lang w:val="hr-HR" w:eastAsia="en-GB"/>
        </w:rPr>
        <w:t xml:space="preserve"> ponud</w:t>
      </w:r>
      <w:r w:rsidR="00F16FEC">
        <w:rPr>
          <w:snapToGrid/>
          <w:sz w:val="22"/>
          <w:szCs w:val="22"/>
          <w:lang w:val="hr-HR" w:eastAsia="en-GB"/>
        </w:rPr>
        <w:t>e</w:t>
      </w:r>
      <w:r w:rsidR="0007758C">
        <w:rPr>
          <w:snapToGrid/>
          <w:sz w:val="22"/>
          <w:szCs w:val="22"/>
          <w:lang w:val="hr-HR" w:eastAsia="en-GB"/>
        </w:rPr>
        <w:t xml:space="preserve">. </w:t>
      </w:r>
      <w:r w:rsidRPr="0043608A">
        <w:rPr>
          <w:snapToGrid/>
          <w:sz w:val="22"/>
          <w:szCs w:val="22"/>
          <w:lang w:val="hr-HR" w:eastAsia="en-GB"/>
        </w:rPr>
        <w:t xml:space="preserve">Sve aritmetičke greške se ispravljaju bez kazne za </w:t>
      </w:r>
      <w:r w:rsidR="00B1251B">
        <w:rPr>
          <w:snapToGrid/>
          <w:sz w:val="22"/>
          <w:szCs w:val="22"/>
          <w:lang w:val="hr-HR" w:eastAsia="en-GB"/>
        </w:rPr>
        <w:t>Ponuđač</w:t>
      </w:r>
      <w:r w:rsidRPr="0043608A">
        <w:rPr>
          <w:snapToGrid/>
          <w:sz w:val="22"/>
          <w:szCs w:val="22"/>
          <w:lang w:val="hr-HR" w:eastAsia="en-GB"/>
        </w:rPr>
        <w:t>a, tako da, ako postoji neslaganje između jediničnih cijena i ukupnog iznosa dobijenog množenjem jedinične cijene sa odgovarajućim količinama, mora prevladati navedena jedinična cijena, osim ako po mišljenju komisije za evaluaciju jedinična cijena sadrži očiglednu grešku, u kojem slučaju mora prevladati ukupan iznos kako je naveden i jedinična cijena mora biti ispravljena.</w:t>
      </w:r>
    </w:p>
    <w:p w:rsidR="0043608A" w:rsidRPr="0043608A" w:rsidRDefault="0043608A" w:rsidP="0043608A">
      <w:pPr>
        <w:keepNext/>
        <w:spacing w:before="120" w:after="120"/>
        <w:jc w:val="both"/>
        <w:rPr>
          <w:b/>
          <w:snapToGrid/>
          <w:sz w:val="22"/>
          <w:szCs w:val="22"/>
          <w:u w:val="single"/>
          <w:lang w:val="hr-HR" w:eastAsia="en-GB"/>
        </w:rPr>
      </w:pPr>
      <w:r w:rsidRPr="0043608A">
        <w:rPr>
          <w:b/>
          <w:snapToGrid/>
          <w:sz w:val="22"/>
          <w:szCs w:val="22"/>
          <w:lang w:val="hr-HR" w:eastAsia="en-GB"/>
        </w:rPr>
        <w:t>12.3.</w:t>
      </w:r>
      <w:r w:rsidRPr="0043608A">
        <w:rPr>
          <w:b/>
          <w:snapToGrid/>
          <w:sz w:val="22"/>
          <w:szCs w:val="22"/>
          <w:lang w:val="hr-HR" w:eastAsia="en-GB"/>
        </w:rPr>
        <w:tab/>
        <w:t xml:space="preserve">Izbor </w:t>
      </w:r>
      <w:r w:rsidR="00B1251B">
        <w:rPr>
          <w:b/>
          <w:snapToGrid/>
          <w:sz w:val="22"/>
          <w:szCs w:val="22"/>
          <w:lang w:val="hr-HR" w:eastAsia="en-GB"/>
        </w:rPr>
        <w:t>Ponuđač</w:t>
      </w:r>
      <w:r w:rsidRPr="0043608A">
        <w:rPr>
          <w:b/>
          <w:snapToGrid/>
          <w:sz w:val="22"/>
          <w:szCs w:val="22"/>
          <w:lang w:val="hr-HR" w:eastAsia="en-GB"/>
        </w:rPr>
        <w:t xml:space="preserve">a </w:t>
      </w:r>
    </w:p>
    <w:p w:rsidR="0043608A" w:rsidRPr="0043608A" w:rsidRDefault="0043608A" w:rsidP="0043608A">
      <w:pPr>
        <w:keepNext/>
        <w:spacing w:before="120" w:after="120"/>
        <w:jc w:val="both"/>
        <w:rPr>
          <w:snapToGrid/>
          <w:sz w:val="22"/>
          <w:szCs w:val="22"/>
          <w:lang w:val="hr-HR" w:eastAsia="en-GB"/>
        </w:rPr>
      </w:pPr>
      <w:bookmarkStart w:id="6" w:name="_Hlk179195358"/>
      <w:r w:rsidRPr="0043608A">
        <w:rPr>
          <w:snapToGrid/>
          <w:sz w:val="22"/>
          <w:szCs w:val="22"/>
          <w:lang w:val="hr-HR" w:eastAsia="en-GB"/>
        </w:rPr>
        <w:t>Najbolji omjer cijene i kvaliteta utvrđuje se vrednovanjem kvaliteta u odnosu na cijenu prema omjeru 80/20.</w:t>
      </w:r>
    </w:p>
    <w:bookmarkEnd w:id="6"/>
    <w:p w:rsidR="0043608A" w:rsidRPr="0043608A" w:rsidRDefault="0043608A" w:rsidP="0043608A">
      <w:pPr>
        <w:keepNext/>
        <w:spacing w:before="120" w:after="120"/>
        <w:jc w:val="both"/>
        <w:rPr>
          <w:b/>
          <w:snapToGrid/>
          <w:sz w:val="22"/>
          <w:szCs w:val="22"/>
          <w:lang w:val="hr-HR" w:eastAsia="en-GB"/>
        </w:rPr>
      </w:pPr>
      <w:r w:rsidRPr="0043608A">
        <w:rPr>
          <w:b/>
          <w:snapToGrid/>
          <w:sz w:val="22"/>
          <w:szCs w:val="22"/>
          <w:lang w:val="hr-HR" w:eastAsia="en-GB"/>
        </w:rPr>
        <w:t>12.4.</w:t>
      </w:r>
      <w:r w:rsidRPr="0043608A">
        <w:rPr>
          <w:b/>
          <w:snapToGrid/>
          <w:sz w:val="22"/>
          <w:szCs w:val="22"/>
          <w:lang w:val="hr-HR" w:eastAsia="en-GB"/>
        </w:rPr>
        <w:tab/>
        <w:t>Povjerljivost</w:t>
      </w:r>
    </w:p>
    <w:p w:rsidR="0043608A" w:rsidRPr="0043608A" w:rsidRDefault="0043608A" w:rsidP="0043608A">
      <w:pPr>
        <w:spacing w:before="120" w:after="120"/>
        <w:jc w:val="both"/>
        <w:rPr>
          <w:snapToGrid/>
          <w:sz w:val="22"/>
          <w:szCs w:val="22"/>
          <w:lang w:val="hr-HR" w:eastAsia="en-GB"/>
        </w:rPr>
      </w:pPr>
      <w:r w:rsidRPr="0043608A">
        <w:rPr>
          <w:snapToGrid/>
          <w:sz w:val="22"/>
          <w:szCs w:val="22"/>
          <w:lang w:val="hr-HR" w:eastAsia="en-GB"/>
        </w:rPr>
        <w:t xml:space="preserve">Cijeli postupak evaluacije je povjerljiv, u skladu sa zakonodavstvom Ugovornog organa o pristupu dokumentima. Odluke Komisije za evaluaciju su kolektivne, a njene rasprave održavaju se u zatvorenim sjednicama. Članovi Komisije za evaluaciju su obavezni čuvati tajnost. Izvještaji o evaluaciji i pisani zapisi namijenjeni su isključivo službenoj upotrebi i ne mogu se saopćiti ni </w:t>
      </w:r>
      <w:r w:rsidR="00B1251B">
        <w:rPr>
          <w:snapToGrid/>
          <w:sz w:val="22"/>
          <w:szCs w:val="22"/>
          <w:lang w:val="hr-HR" w:eastAsia="en-GB"/>
        </w:rPr>
        <w:t>Ponuđač</w:t>
      </w:r>
      <w:r w:rsidRPr="0043608A">
        <w:rPr>
          <w:snapToGrid/>
          <w:sz w:val="22"/>
          <w:szCs w:val="22"/>
          <w:lang w:val="hr-HR" w:eastAsia="en-GB"/>
        </w:rPr>
        <w:t>ima ni bilo kojoj drugoj strani, osim Ugovornom organu</w:t>
      </w:r>
      <w:r w:rsidR="0007758C">
        <w:rPr>
          <w:snapToGrid/>
          <w:sz w:val="22"/>
          <w:szCs w:val="22"/>
          <w:lang w:val="hr-HR" w:eastAsia="en-GB"/>
        </w:rPr>
        <w:t xml:space="preserve"> (EUKI)</w:t>
      </w:r>
      <w:r w:rsidRPr="0043608A">
        <w:rPr>
          <w:snapToGrid/>
          <w:sz w:val="22"/>
          <w:szCs w:val="22"/>
          <w:lang w:val="hr-HR" w:eastAsia="en-GB"/>
        </w:rPr>
        <w:t>.</w:t>
      </w:r>
    </w:p>
    <w:p w:rsidR="0043608A" w:rsidRPr="0043608A" w:rsidRDefault="0043608A" w:rsidP="0043608A">
      <w:pPr>
        <w:keepNext/>
        <w:numPr>
          <w:ilvl w:val="0"/>
          <w:numId w:val="7"/>
        </w:numPr>
        <w:spacing w:before="120" w:after="120"/>
        <w:jc w:val="both"/>
        <w:rPr>
          <w:b/>
          <w:snapToGrid/>
          <w:szCs w:val="24"/>
          <w:lang w:eastAsia="en-GB"/>
        </w:rPr>
      </w:pPr>
      <w:r w:rsidRPr="0043608A">
        <w:rPr>
          <w:b/>
          <w:snapToGrid/>
          <w:szCs w:val="24"/>
          <w:lang w:eastAsia="en-GB"/>
        </w:rPr>
        <w:t xml:space="preserve">Etičke klauzule i kodeks pnašanja </w:t>
      </w:r>
    </w:p>
    <w:p w:rsidR="0043608A" w:rsidRPr="0043608A" w:rsidRDefault="0043608A" w:rsidP="0043608A">
      <w:pPr>
        <w:spacing w:before="120" w:after="120"/>
        <w:ind w:left="567" w:hanging="567"/>
        <w:jc w:val="both"/>
        <w:rPr>
          <w:snapToGrid/>
          <w:sz w:val="22"/>
          <w:szCs w:val="22"/>
          <w:lang w:eastAsia="en-GB"/>
        </w:rPr>
      </w:pPr>
      <w:r w:rsidRPr="0043608A">
        <w:rPr>
          <w:snapToGrid/>
          <w:sz w:val="22"/>
          <w:szCs w:val="22"/>
          <w:lang w:eastAsia="en-GB"/>
        </w:rPr>
        <w:t>a)</w:t>
      </w:r>
      <w:r w:rsidRPr="0043608A">
        <w:rPr>
          <w:snapToGrid/>
          <w:sz w:val="22"/>
          <w:szCs w:val="22"/>
          <w:lang w:eastAsia="en-GB"/>
        </w:rPr>
        <w:tab/>
      </w:r>
      <w:r w:rsidRPr="0043608A">
        <w:rPr>
          <w:snapToGrid/>
          <w:sz w:val="22"/>
          <w:szCs w:val="22"/>
          <w:u w:val="single"/>
          <w:lang w:eastAsia="en-GB"/>
        </w:rPr>
        <w:t xml:space="preserve">Odsustvo sukoba interesa </w:t>
      </w:r>
    </w:p>
    <w:p w:rsidR="0043608A" w:rsidRPr="0043608A" w:rsidRDefault="0043608A" w:rsidP="0043608A">
      <w:pPr>
        <w:spacing w:before="120" w:after="120"/>
        <w:ind w:left="567" w:hanging="567"/>
        <w:jc w:val="both"/>
        <w:rPr>
          <w:snapToGrid/>
          <w:sz w:val="22"/>
          <w:szCs w:val="22"/>
          <w:lang w:eastAsia="en-GB"/>
        </w:rPr>
      </w:pPr>
      <w:r w:rsidRPr="0043608A">
        <w:rPr>
          <w:snapToGrid/>
          <w:sz w:val="22"/>
          <w:szCs w:val="22"/>
          <w:lang w:eastAsia="en-GB"/>
        </w:rPr>
        <w:t xml:space="preserve">         </w:t>
      </w:r>
      <w:r w:rsidRPr="0043608A">
        <w:rPr>
          <w:snapToGrid/>
          <w:sz w:val="22"/>
          <w:szCs w:val="22"/>
          <w:lang w:eastAsia="en-GB"/>
        </w:rPr>
        <w:tab/>
      </w:r>
      <w:r w:rsidRPr="00B1251B">
        <w:rPr>
          <w:snapToGrid/>
          <w:sz w:val="22"/>
          <w:szCs w:val="22"/>
          <w:lang w:eastAsia="en-GB"/>
        </w:rPr>
        <w:t xml:space="preserve">Ponuđač ne smije biti pogođen bilo kakvim sukobom interesa i ne smije imati ekvivalentan odnos u tom pogledu sa drugim </w:t>
      </w:r>
      <w:r w:rsidR="00B1251B" w:rsidRPr="00B1251B">
        <w:rPr>
          <w:snapToGrid/>
          <w:sz w:val="22"/>
          <w:szCs w:val="22"/>
          <w:lang w:eastAsia="en-GB"/>
        </w:rPr>
        <w:t>Ponuđač</w:t>
      </w:r>
      <w:r w:rsidRPr="00B1251B">
        <w:rPr>
          <w:snapToGrid/>
          <w:sz w:val="22"/>
          <w:szCs w:val="22"/>
          <w:lang w:eastAsia="en-GB"/>
        </w:rPr>
        <w:t xml:space="preserve">ima ili stranama uključenim u projekat. Svaki pokušaj </w:t>
      </w:r>
      <w:r w:rsidR="00B1251B" w:rsidRPr="00B1251B">
        <w:rPr>
          <w:snapToGrid/>
          <w:sz w:val="22"/>
          <w:szCs w:val="22"/>
          <w:lang w:eastAsia="en-GB"/>
        </w:rPr>
        <w:t>Ponuđač</w:t>
      </w:r>
      <w:r w:rsidRPr="00B1251B">
        <w:rPr>
          <w:snapToGrid/>
          <w:sz w:val="22"/>
          <w:szCs w:val="22"/>
          <w:lang w:eastAsia="en-GB"/>
        </w:rPr>
        <w:t>a da pribavi povjerljive informacije, sklopi nezakonite sporazume sa konkurentima ili utiče na komisiju za evaluaciju ili naručioca tokom procesa ispitivanja, pojašnjenja, vrednovanja i poređenja ponuda dovešće do odbijanja njegove ponude i može rezultirati administrativnim kaznama prema važećoj finansijskoj uredbi</w:t>
      </w:r>
      <w:r w:rsidRPr="0043608A">
        <w:rPr>
          <w:snapToGrid/>
          <w:sz w:val="22"/>
          <w:szCs w:val="22"/>
          <w:lang w:eastAsia="en-GB"/>
        </w:rPr>
        <w:t xml:space="preserve">. </w:t>
      </w:r>
    </w:p>
    <w:p w:rsidR="0043608A" w:rsidRPr="007C263B" w:rsidRDefault="0043608A" w:rsidP="0043608A">
      <w:pPr>
        <w:spacing w:before="120" w:after="120"/>
        <w:ind w:left="567" w:hanging="567"/>
        <w:jc w:val="both"/>
        <w:rPr>
          <w:snapToGrid/>
          <w:sz w:val="22"/>
          <w:szCs w:val="22"/>
          <w:u w:val="single"/>
          <w:lang w:eastAsia="en-GB"/>
        </w:rPr>
      </w:pPr>
      <w:r w:rsidRPr="0043608A">
        <w:rPr>
          <w:snapToGrid/>
          <w:sz w:val="22"/>
          <w:szCs w:val="22"/>
          <w:lang w:eastAsia="en-GB"/>
        </w:rPr>
        <w:t>b)</w:t>
      </w:r>
      <w:r w:rsidRPr="0043608A">
        <w:rPr>
          <w:snapToGrid/>
          <w:sz w:val="22"/>
          <w:szCs w:val="22"/>
          <w:lang w:eastAsia="en-GB"/>
        </w:rPr>
        <w:tab/>
      </w:r>
      <w:r w:rsidRPr="007C263B">
        <w:rPr>
          <w:snapToGrid/>
          <w:sz w:val="22"/>
          <w:szCs w:val="22"/>
          <w:u w:val="single"/>
          <w:lang w:eastAsia="en-GB"/>
        </w:rPr>
        <w:t>Poštovanje ljudskih prava, kao i ekološkog zakonodavstva i osnovnih radnih standarda</w:t>
      </w:r>
    </w:p>
    <w:p w:rsidR="0043608A" w:rsidRPr="0043608A" w:rsidRDefault="0043608A" w:rsidP="0043608A">
      <w:pPr>
        <w:spacing w:before="120" w:after="120"/>
        <w:ind w:left="567" w:hanging="567"/>
        <w:jc w:val="both"/>
        <w:rPr>
          <w:snapToGrid/>
          <w:sz w:val="22"/>
          <w:szCs w:val="22"/>
          <w:lang w:eastAsia="en-GB"/>
        </w:rPr>
      </w:pPr>
      <w:r w:rsidRPr="0043608A">
        <w:rPr>
          <w:snapToGrid/>
          <w:sz w:val="22"/>
          <w:szCs w:val="22"/>
          <w:lang w:eastAsia="en-GB"/>
        </w:rPr>
        <w:t xml:space="preserve">         </w:t>
      </w:r>
      <w:r w:rsidRPr="0043608A">
        <w:rPr>
          <w:snapToGrid/>
          <w:sz w:val="22"/>
          <w:szCs w:val="22"/>
          <w:lang w:eastAsia="en-GB"/>
        </w:rPr>
        <w:tab/>
      </w:r>
      <w:r w:rsidRPr="00BD6665">
        <w:rPr>
          <w:snapToGrid/>
          <w:sz w:val="22"/>
          <w:szCs w:val="22"/>
          <w:lang w:eastAsia="en-GB"/>
        </w:rPr>
        <w:t>Ponuđač</w:t>
      </w:r>
      <w:r w:rsidR="00EE370F" w:rsidRPr="00BD6665">
        <w:rPr>
          <w:snapToGrid/>
          <w:sz w:val="22"/>
          <w:szCs w:val="22"/>
          <w:lang w:eastAsia="en-GB"/>
        </w:rPr>
        <w:t xml:space="preserve">i </w:t>
      </w:r>
      <w:r w:rsidRPr="00BD6665">
        <w:rPr>
          <w:snapToGrid/>
          <w:sz w:val="22"/>
          <w:szCs w:val="22"/>
          <w:lang w:eastAsia="en-GB"/>
        </w:rPr>
        <w:t>moraju poštovati ljudska prava</w:t>
      </w:r>
      <w:r w:rsidR="00BD6665">
        <w:rPr>
          <w:snapToGrid/>
          <w:sz w:val="22"/>
          <w:szCs w:val="22"/>
          <w:lang w:eastAsia="en-GB"/>
        </w:rPr>
        <w:t>. P</w:t>
      </w:r>
      <w:r w:rsidR="00B1251B" w:rsidRPr="00BD6665">
        <w:rPr>
          <w:snapToGrid/>
          <w:sz w:val="22"/>
          <w:szCs w:val="22"/>
          <w:lang w:eastAsia="en-GB"/>
        </w:rPr>
        <w:t>onuđač</w:t>
      </w:r>
      <w:r w:rsidRPr="00BD6665">
        <w:rPr>
          <w:snapToGrid/>
          <w:sz w:val="22"/>
          <w:szCs w:val="22"/>
          <w:lang w:eastAsia="en-GB"/>
        </w:rPr>
        <w:t>i kojima su dodijeljeni ugovori moraju se pridržavati zakona o zaštiti okoliša</w:t>
      </w:r>
      <w:r w:rsidR="00EE370F" w:rsidRPr="00BD6665">
        <w:rPr>
          <w:snapToGrid/>
          <w:sz w:val="22"/>
          <w:szCs w:val="22"/>
          <w:lang w:eastAsia="en-GB"/>
        </w:rPr>
        <w:t>.</w:t>
      </w:r>
    </w:p>
    <w:p w:rsidR="0043608A" w:rsidRPr="0043608A" w:rsidRDefault="0043608A" w:rsidP="0043608A">
      <w:pPr>
        <w:spacing w:before="120" w:after="120"/>
        <w:ind w:left="567" w:hanging="567"/>
        <w:jc w:val="both"/>
        <w:rPr>
          <w:snapToGrid/>
          <w:sz w:val="22"/>
          <w:szCs w:val="22"/>
          <w:u w:val="single"/>
          <w:lang w:val="de-DE" w:eastAsia="en-GB"/>
        </w:rPr>
      </w:pPr>
      <w:r w:rsidRPr="0043608A">
        <w:rPr>
          <w:snapToGrid/>
          <w:sz w:val="22"/>
          <w:szCs w:val="22"/>
          <w:lang w:val="de-DE" w:eastAsia="en-GB"/>
        </w:rPr>
        <w:t>c)</w:t>
      </w:r>
      <w:r w:rsidRPr="0043608A">
        <w:rPr>
          <w:snapToGrid/>
          <w:sz w:val="22"/>
          <w:szCs w:val="22"/>
          <w:lang w:val="de-DE" w:eastAsia="en-GB"/>
        </w:rPr>
        <w:tab/>
      </w:r>
      <w:r w:rsidRPr="0043608A">
        <w:rPr>
          <w:snapToGrid/>
          <w:sz w:val="22"/>
          <w:szCs w:val="22"/>
          <w:u w:val="single"/>
          <w:lang w:val="de-DE" w:eastAsia="en-GB"/>
        </w:rPr>
        <w:t>Borba protiv korupcije i mita</w:t>
      </w:r>
    </w:p>
    <w:p w:rsidR="0043608A" w:rsidRPr="0043608A" w:rsidRDefault="0043608A" w:rsidP="0043608A">
      <w:pPr>
        <w:spacing w:before="120" w:after="120"/>
        <w:ind w:left="567" w:hanging="567"/>
        <w:jc w:val="both"/>
        <w:rPr>
          <w:snapToGrid/>
          <w:sz w:val="22"/>
          <w:szCs w:val="22"/>
          <w:lang w:val="de-DE" w:eastAsia="en-GB"/>
        </w:rPr>
      </w:pPr>
      <w:r w:rsidRPr="0043608A">
        <w:rPr>
          <w:snapToGrid/>
          <w:sz w:val="22"/>
          <w:szCs w:val="22"/>
          <w:lang w:val="de-DE" w:eastAsia="en-GB"/>
        </w:rPr>
        <w:t xml:space="preserve">          Ponuđač će se pridržavati svih važećih zakona i propisa i kodeksa koji se odnose na borbu protiv mita i korupcije. </w:t>
      </w:r>
      <w:r w:rsidR="00EE370F">
        <w:rPr>
          <w:snapToGrid/>
          <w:sz w:val="22"/>
          <w:szCs w:val="22"/>
          <w:lang w:val="de-DE" w:eastAsia="en-GB"/>
        </w:rPr>
        <w:t>EUKI</w:t>
      </w:r>
      <w:r w:rsidRPr="0043608A">
        <w:rPr>
          <w:snapToGrid/>
          <w:sz w:val="22"/>
          <w:szCs w:val="22"/>
          <w:lang w:val="de-DE" w:eastAsia="en-GB"/>
        </w:rPr>
        <w:t xml:space="preserve"> zadržava pravo da obustavi ili otkaže finansiranje projekta ako se u bilo kojoj fazi procesa dodjele ili tokom izvršenja ugovora otkriju koruptivne prakse bilo koje vrste i ako </w:t>
      </w:r>
      <w:r w:rsidR="00431FC1">
        <w:rPr>
          <w:snapToGrid/>
          <w:sz w:val="22"/>
          <w:szCs w:val="22"/>
          <w:lang w:val="de-DE" w:eastAsia="en-GB"/>
        </w:rPr>
        <w:t>U</w:t>
      </w:r>
      <w:r w:rsidRPr="0043608A">
        <w:rPr>
          <w:snapToGrid/>
          <w:sz w:val="22"/>
          <w:szCs w:val="22"/>
          <w:lang w:val="de-DE" w:eastAsia="en-GB"/>
        </w:rPr>
        <w:t xml:space="preserve">govorni organ ne preduzme sve odgovarajuće mjere da popravi situaciju. Za potrebe ove odredbe, 'koruptivne radnje' su ponuda mita, poklona, ​​napojnice ili provizije bilo kojoj osobi kao poticaj ili nagrada za izvršenje ili uzdržavanje od bilo koje radnje u vezi s dodjelom ugovora ili izvršenjem ugovora koji je već zaključen sa </w:t>
      </w:r>
      <w:r w:rsidR="00431FC1">
        <w:rPr>
          <w:snapToGrid/>
          <w:sz w:val="22"/>
          <w:szCs w:val="22"/>
          <w:lang w:val="de-DE" w:eastAsia="en-GB"/>
        </w:rPr>
        <w:t>U</w:t>
      </w:r>
      <w:r w:rsidRPr="0043608A">
        <w:rPr>
          <w:snapToGrid/>
          <w:sz w:val="22"/>
          <w:szCs w:val="22"/>
          <w:lang w:val="de-DE" w:eastAsia="en-GB"/>
        </w:rPr>
        <w:t xml:space="preserve">govornim organom. </w:t>
      </w:r>
    </w:p>
    <w:p w:rsidR="0043608A" w:rsidRPr="0043608A" w:rsidRDefault="0043608A" w:rsidP="0043608A">
      <w:pPr>
        <w:spacing w:before="120" w:after="120"/>
        <w:ind w:left="567" w:hanging="567"/>
        <w:jc w:val="both"/>
        <w:rPr>
          <w:snapToGrid/>
          <w:sz w:val="22"/>
          <w:szCs w:val="22"/>
          <w:u w:val="single"/>
          <w:lang w:val="de-DE" w:eastAsia="en-GB"/>
        </w:rPr>
      </w:pPr>
      <w:r w:rsidRPr="0043608A">
        <w:rPr>
          <w:snapToGrid/>
          <w:sz w:val="22"/>
          <w:szCs w:val="22"/>
          <w:lang w:val="de-DE" w:eastAsia="en-GB"/>
        </w:rPr>
        <w:t>d)</w:t>
      </w:r>
      <w:r w:rsidRPr="0043608A">
        <w:rPr>
          <w:snapToGrid/>
          <w:sz w:val="22"/>
          <w:szCs w:val="22"/>
          <w:lang w:val="de-DE" w:eastAsia="en-GB"/>
        </w:rPr>
        <w:tab/>
      </w:r>
      <w:r w:rsidRPr="0043608A">
        <w:rPr>
          <w:snapToGrid/>
          <w:sz w:val="22"/>
          <w:szCs w:val="22"/>
          <w:u w:val="single"/>
          <w:lang w:val="de-DE" w:eastAsia="en-GB"/>
        </w:rPr>
        <w:t>Kršenje obaveza, nepravilnosti ili prevara</w:t>
      </w:r>
    </w:p>
    <w:p w:rsidR="0043608A" w:rsidRPr="0043608A" w:rsidRDefault="0043608A" w:rsidP="0043608A">
      <w:pPr>
        <w:spacing w:before="120" w:after="120"/>
        <w:ind w:left="567" w:hanging="567"/>
        <w:jc w:val="both"/>
        <w:rPr>
          <w:snapToGrid/>
          <w:sz w:val="22"/>
          <w:szCs w:val="22"/>
          <w:lang w:val="de-DE" w:eastAsia="en-GB"/>
        </w:rPr>
      </w:pPr>
      <w:r w:rsidRPr="0043608A">
        <w:rPr>
          <w:snapToGrid/>
          <w:sz w:val="22"/>
          <w:szCs w:val="22"/>
          <w:lang w:val="de-DE" w:eastAsia="en-GB"/>
        </w:rPr>
        <w:t xml:space="preserve">         </w:t>
      </w:r>
      <w:r w:rsidRPr="0043608A">
        <w:rPr>
          <w:snapToGrid/>
          <w:sz w:val="22"/>
          <w:szCs w:val="22"/>
          <w:lang w:val="de-DE" w:eastAsia="en-GB"/>
        </w:rPr>
        <w:tab/>
        <w:t xml:space="preserve">Ugovorni organ zadržava pravo da obustavi ili poništi postupak, ukoliko se pokaže da je postupak dodjele bio predmet kršenja obaveza, nepravilnosti ili prevare. Ako se nakon dodjele ugovora otkriju kršenje obaveza, nepravilnosti ili prevara, </w:t>
      </w:r>
      <w:r w:rsidR="00431FC1">
        <w:rPr>
          <w:snapToGrid/>
          <w:sz w:val="22"/>
          <w:szCs w:val="22"/>
          <w:lang w:val="de-DE" w:eastAsia="en-GB"/>
        </w:rPr>
        <w:t>U</w:t>
      </w:r>
      <w:r w:rsidRPr="0043608A">
        <w:rPr>
          <w:snapToGrid/>
          <w:sz w:val="22"/>
          <w:szCs w:val="22"/>
          <w:lang w:val="de-DE" w:eastAsia="en-GB"/>
        </w:rPr>
        <w:t>govorni organ se može uzdržati od zaključivanja ugovora.</w:t>
      </w:r>
    </w:p>
    <w:p w:rsidR="0043608A" w:rsidRPr="0043608A" w:rsidRDefault="0043608A" w:rsidP="0043608A">
      <w:pPr>
        <w:keepNext/>
        <w:numPr>
          <w:ilvl w:val="0"/>
          <w:numId w:val="7"/>
        </w:numPr>
        <w:jc w:val="both"/>
        <w:rPr>
          <w:b/>
          <w:snapToGrid/>
          <w:szCs w:val="24"/>
          <w:lang w:eastAsia="en-GB"/>
        </w:rPr>
      </w:pPr>
      <w:r w:rsidRPr="005C189C">
        <w:rPr>
          <w:b/>
          <w:snapToGrid/>
          <w:szCs w:val="24"/>
          <w:lang w:val="de-DE" w:eastAsia="en-GB"/>
        </w:rPr>
        <w:lastRenderedPageBreak/>
        <w:t>Potpisivanje ugovora</w:t>
      </w:r>
    </w:p>
    <w:p w:rsidR="0043608A" w:rsidRPr="005C189C" w:rsidRDefault="0043608A" w:rsidP="0043608A">
      <w:pPr>
        <w:keepNext/>
        <w:ind w:left="420"/>
        <w:jc w:val="both"/>
        <w:rPr>
          <w:b/>
          <w:snapToGrid/>
          <w:szCs w:val="24"/>
          <w:lang w:val="de-DE" w:eastAsia="en-GB"/>
        </w:rPr>
      </w:pPr>
      <w:r w:rsidRPr="005C189C">
        <w:rPr>
          <w:b/>
          <w:snapToGrid/>
          <w:szCs w:val="24"/>
          <w:lang w:val="de-DE" w:eastAsia="en-GB"/>
        </w:rPr>
        <w:t xml:space="preserve"> </w:t>
      </w:r>
    </w:p>
    <w:p w:rsidR="0043608A" w:rsidRPr="005C189C" w:rsidRDefault="0043608A" w:rsidP="0043608A">
      <w:pPr>
        <w:keepNext/>
        <w:spacing w:before="120" w:after="120"/>
        <w:ind w:left="567" w:hanging="567"/>
        <w:jc w:val="both"/>
        <w:rPr>
          <w:b/>
          <w:snapToGrid/>
          <w:sz w:val="22"/>
          <w:szCs w:val="22"/>
          <w:lang w:val="de-DE" w:eastAsia="en-GB"/>
        </w:rPr>
      </w:pPr>
      <w:r w:rsidRPr="005C189C">
        <w:rPr>
          <w:b/>
          <w:snapToGrid/>
          <w:sz w:val="22"/>
          <w:szCs w:val="22"/>
          <w:lang w:val="de-DE" w:eastAsia="en-GB"/>
        </w:rPr>
        <w:t>1</w:t>
      </w:r>
      <w:r w:rsidR="00FD648E" w:rsidRPr="005C189C">
        <w:rPr>
          <w:b/>
          <w:snapToGrid/>
          <w:sz w:val="22"/>
          <w:szCs w:val="22"/>
          <w:lang w:val="de-DE" w:eastAsia="en-GB"/>
        </w:rPr>
        <w:t>0</w:t>
      </w:r>
      <w:r w:rsidRPr="005C189C">
        <w:rPr>
          <w:b/>
          <w:snapToGrid/>
          <w:sz w:val="22"/>
          <w:szCs w:val="22"/>
          <w:lang w:val="de-DE" w:eastAsia="en-GB"/>
        </w:rPr>
        <w:t>.1.</w:t>
      </w:r>
      <w:r w:rsidRPr="005C189C">
        <w:rPr>
          <w:b/>
          <w:snapToGrid/>
          <w:sz w:val="22"/>
          <w:szCs w:val="22"/>
          <w:lang w:val="de-DE" w:eastAsia="en-GB"/>
        </w:rPr>
        <w:tab/>
        <w:t xml:space="preserve">Obavještenje o dodjeli </w:t>
      </w:r>
    </w:p>
    <w:p w:rsidR="0043608A" w:rsidRPr="003C697D" w:rsidRDefault="0043608A" w:rsidP="0043608A">
      <w:pPr>
        <w:keepNext/>
        <w:spacing w:before="120" w:after="120"/>
        <w:jc w:val="both"/>
        <w:rPr>
          <w:snapToGrid/>
          <w:sz w:val="22"/>
          <w:szCs w:val="22"/>
          <w:lang w:val="de-DE" w:eastAsia="en-GB"/>
        </w:rPr>
      </w:pPr>
      <w:r w:rsidRPr="003C697D">
        <w:rPr>
          <w:snapToGrid/>
          <w:sz w:val="22"/>
          <w:szCs w:val="22"/>
          <w:lang w:val="de-DE" w:eastAsia="en-GB"/>
        </w:rPr>
        <w:t>Uspješni ponuđać</w:t>
      </w:r>
      <w:r w:rsidR="00FD648E" w:rsidRPr="003C697D">
        <w:rPr>
          <w:snapToGrid/>
          <w:sz w:val="22"/>
          <w:szCs w:val="22"/>
          <w:lang w:val="de-DE" w:eastAsia="en-GB"/>
        </w:rPr>
        <w:t>i</w:t>
      </w:r>
      <w:r w:rsidRPr="003C697D">
        <w:rPr>
          <w:snapToGrid/>
          <w:sz w:val="22"/>
          <w:szCs w:val="22"/>
          <w:lang w:val="de-DE" w:eastAsia="en-GB"/>
        </w:rPr>
        <w:t xml:space="preserve"> će biti pismeno </w:t>
      </w:r>
      <w:r w:rsidR="00BC28CC">
        <w:rPr>
          <w:snapToGrid/>
          <w:sz w:val="22"/>
          <w:szCs w:val="22"/>
          <w:lang w:val="de-DE" w:eastAsia="en-GB"/>
        </w:rPr>
        <w:t xml:space="preserve">putem e-maila </w:t>
      </w:r>
      <w:r w:rsidRPr="003C697D">
        <w:rPr>
          <w:snapToGrid/>
          <w:sz w:val="22"/>
          <w:szCs w:val="22"/>
          <w:lang w:val="de-DE" w:eastAsia="en-GB"/>
        </w:rPr>
        <w:t>obaviješten</w:t>
      </w:r>
      <w:r w:rsidR="00BD6665">
        <w:rPr>
          <w:snapToGrid/>
          <w:sz w:val="22"/>
          <w:szCs w:val="22"/>
          <w:lang w:val="de-DE" w:eastAsia="en-GB"/>
        </w:rPr>
        <w:t>i</w:t>
      </w:r>
      <w:r w:rsidRPr="003C697D">
        <w:rPr>
          <w:snapToGrid/>
          <w:sz w:val="22"/>
          <w:szCs w:val="22"/>
          <w:lang w:val="de-DE" w:eastAsia="en-GB"/>
        </w:rPr>
        <w:t xml:space="preserve"> da je nj</w:t>
      </w:r>
      <w:r w:rsidR="00FD648E" w:rsidRPr="003C697D">
        <w:rPr>
          <w:snapToGrid/>
          <w:sz w:val="22"/>
          <w:szCs w:val="22"/>
          <w:lang w:val="de-DE" w:eastAsia="en-GB"/>
        </w:rPr>
        <w:t>ih</w:t>
      </w:r>
      <w:r w:rsidRPr="003C697D">
        <w:rPr>
          <w:snapToGrid/>
          <w:sz w:val="22"/>
          <w:szCs w:val="22"/>
          <w:lang w:val="de-DE" w:eastAsia="en-GB"/>
        </w:rPr>
        <w:t xml:space="preserve">ova ponuda prihvaćena. </w:t>
      </w:r>
    </w:p>
    <w:p w:rsidR="0043608A" w:rsidRPr="003C697D" w:rsidRDefault="0043608A" w:rsidP="0043608A">
      <w:pPr>
        <w:keepNext/>
        <w:spacing w:before="120" w:after="120"/>
        <w:ind w:left="567" w:hanging="567"/>
        <w:jc w:val="both"/>
        <w:rPr>
          <w:b/>
          <w:snapToGrid/>
          <w:sz w:val="22"/>
          <w:szCs w:val="22"/>
          <w:lang w:val="de-DE" w:eastAsia="en-GB"/>
        </w:rPr>
      </w:pPr>
      <w:r w:rsidRPr="003C697D">
        <w:rPr>
          <w:b/>
          <w:snapToGrid/>
          <w:sz w:val="22"/>
          <w:szCs w:val="22"/>
          <w:lang w:val="de-DE" w:eastAsia="en-GB"/>
        </w:rPr>
        <w:t>1</w:t>
      </w:r>
      <w:r w:rsidR="00FD648E" w:rsidRPr="003C697D">
        <w:rPr>
          <w:b/>
          <w:snapToGrid/>
          <w:sz w:val="22"/>
          <w:szCs w:val="22"/>
          <w:lang w:val="de-DE" w:eastAsia="en-GB"/>
        </w:rPr>
        <w:t>0</w:t>
      </w:r>
      <w:r w:rsidRPr="003C697D">
        <w:rPr>
          <w:b/>
          <w:snapToGrid/>
          <w:sz w:val="22"/>
          <w:szCs w:val="22"/>
          <w:lang w:val="de-DE" w:eastAsia="en-GB"/>
        </w:rPr>
        <w:t>.2.</w:t>
      </w:r>
      <w:r w:rsidRPr="003C697D">
        <w:rPr>
          <w:b/>
          <w:snapToGrid/>
          <w:sz w:val="22"/>
          <w:szCs w:val="22"/>
          <w:lang w:val="de-DE" w:eastAsia="en-GB"/>
        </w:rPr>
        <w:tab/>
        <w:t>Potpisivanje ugovora</w:t>
      </w:r>
    </w:p>
    <w:p w:rsidR="0043608A" w:rsidRPr="003C697D" w:rsidRDefault="0043608A" w:rsidP="0043608A">
      <w:pPr>
        <w:tabs>
          <w:tab w:val="left" w:pos="0"/>
          <w:tab w:val="num" w:pos="567"/>
          <w:tab w:val="left" w:pos="630"/>
        </w:tabs>
        <w:spacing w:before="120" w:after="120"/>
        <w:jc w:val="both"/>
        <w:rPr>
          <w:snapToGrid/>
          <w:sz w:val="22"/>
          <w:szCs w:val="22"/>
          <w:lang w:val="de-DE" w:eastAsia="en-GB"/>
        </w:rPr>
      </w:pPr>
      <w:r w:rsidRPr="003C697D">
        <w:rPr>
          <w:snapToGrid/>
          <w:sz w:val="22"/>
          <w:szCs w:val="22"/>
          <w:lang w:val="de-DE" w:eastAsia="en-GB"/>
        </w:rPr>
        <w:t xml:space="preserve">U roku od </w:t>
      </w:r>
      <w:r w:rsidR="00455E30">
        <w:rPr>
          <w:snapToGrid/>
          <w:sz w:val="22"/>
          <w:szCs w:val="22"/>
          <w:lang w:val="de-DE" w:eastAsia="en-GB"/>
        </w:rPr>
        <w:t>3</w:t>
      </w:r>
      <w:r w:rsidRPr="003C697D">
        <w:rPr>
          <w:snapToGrid/>
          <w:sz w:val="22"/>
          <w:szCs w:val="22"/>
          <w:lang w:val="de-DE" w:eastAsia="en-GB"/>
        </w:rPr>
        <w:t xml:space="preserve"> dana od prijema ugovora koji je već potpisao </w:t>
      </w:r>
      <w:r w:rsidR="00431FC1">
        <w:rPr>
          <w:snapToGrid/>
          <w:sz w:val="22"/>
          <w:szCs w:val="22"/>
          <w:lang w:val="de-DE" w:eastAsia="en-GB"/>
        </w:rPr>
        <w:t>U</w:t>
      </w:r>
      <w:r w:rsidRPr="003C697D">
        <w:rPr>
          <w:snapToGrid/>
          <w:sz w:val="22"/>
          <w:szCs w:val="22"/>
          <w:lang w:val="de-DE" w:eastAsia="en-GB"/>
        </w:rPr>
        <w:t xml:space="preserve">govorni organ, izabrani </w:t>
      </w:r>
      <w:r w:rsidR="00B1251B">
        <w:rPr>
          <w:snapToGrid/>
          <w:sz w:val="22"/>
          <w:szCs w:val="22"/>
          <w:lang w:val="de-DE" w:eastAsia="en-GB"/>
        </w:rPr>
        <w:t>Ponuđač</w:t>
      </w:r>
      <w:r w:rsidR="00BD6665">
        <w:rPr>
          <w:snapToGrid/>
          <w:sz w:val="22"/>
          <w:szCs w:val="22"/>
          <w:lang w:val="de-DE" w:eastAsia="en-GB"/>
        </w:rPr>
        <w:t>i</w:t>
      </w:r>
      <w:r w:rsidRPr="003C697D">
        <w:rPr>
          <w:snapToGrid/>
          <w:sz w:val="22"/>
          <w:szCs w:val="22"/>
          <w:lang w:val="de-DE" w:eastAsia="en-GB"/>
        </w:rPr>
        <w:t xml:space="preserve"> će potpisati i datirati ugovor i vratiti ga ugovornom organu.</w:t>
      </w:r>
    </w:p>
    <w:p w:rsidR="0043608A" w:rsidRPr="003C697D" w:rsidRDefault="0043608A" w:rsidP="0043608A">
      <w:pPr>
        <w:tabs>
          <w:tab w:val="left" w:pos="0"/>
          <w:tab w:val="num" w:pos="567"/>
          <w:tab w:val="left" w:pos="630"/>
        </w:tabs>
        <w:spacing w:before="120" w:after="120"/>
        <w:jc w:val="both"/>
        <w:rPr>
          <w:snapToGrid/>
          <w:sz w:val="22"/>
          <w:szCs w:val="22"/>
          <w:lang w:val="de-DE" w:eastAsia="en-GB"/>
        </w:rPr>
      </w:pPr>
      <w:r w:rsidRPr="003C697D">
        <w:rPr>
          <w:snapToGrid/>
          <w:sz w:val="22"/>
          <w:szCs w:val="22"/>
          <w:lang w:val="de-DE" w:eastAsia="en-GB"/>
        </w:rPr>
        <w:t xml:space="preserve">Ukoliko izabrani </w:t>
      </w:r>
      <w:r w:rsidR="00B1251B">
        <w:rPr>
          <w:snapToGrid/>
          <w:sz w:val="22"/>
          <w:szCs w:val="22"/>
          <w:lang w:val="de-DE" w:eastAsia="en-GB"/>
        </w:rPr>
        <w:t>Ponuđač</w:t>
      </w:r>
      <w:r w:rsidRPr="003C697D">
        <w:rPr>
          <w:snapToGrid/>
          <w:sz w:val="22"/>
          <w:szCs w:val="22"/>
          <w:lang w:val="de-DE" w:eastAsia="en-GB"/>
        </w:rPr>
        <w:t xml:space="preserve"> ne ispuni ovaj zahtjev, to može predstavljati osnov za poništavanje odluke o dodjeli ugovora. U tom slučaju, </w:t>
      </w:r>
      <w:r w:rsidR="00B1251B">
        <w:rPr>
          <w:snapToGrid/>
          <w:sz w:val="22"/>
          <w:szCs w:val="22"/>
          <w:lang w:val="de-DE" w:eastAsia="en-GB"/>
        </w:rPr>
        <w:t>Ugovorni organ</w:t>
      </w:r>
      <w:r w:rsidRPr="003C697D">
        <w:rPr>
          <w:snapToGrid/>
          <w:sz w:val="22"/>
          <w:szCs w:val="22"/>
          <w:lang w:val="de-DE" w:eastAsia="en-GB"/>
        </w:rPr>
        <w:t xml:space="preserve"> može dodijeliti </w:t>
      </w:r>
      <w:r w:rsidR="00BD6665">
        <w:rPr>
          <w:snapToGrid/>
          <w:sz w:val="22"/>
          <w:szCs w:val="22"/>
          <w:lang w:val="de-DE" w:eastAsia="en-GB"/>
        </w:rPr>
        <w:t>ugovor</w:t>
      </w:r>
      <w:r w:rsidRPr="003C697D">
        <w:rPr>
          <w:snapToGrid/>
          <w:sz w:val="22"/>
          <w:szCs w:val="22"/>
          <w:lang w:val="de-DE" w:eastAsia="en-GB"/>
        </w:rPr>
        <w:t xml:space="preserve"> drugom </w:t>
      </w:r>
      <w:r w:rsidR="00B1251B">
        <w:rPr>
          <w:snapToGrid/>
          <w:sz w:val="22"/>
          <w:szCs w:val="22"/>
          <w:lang w:val="de-DE" w:eastAsia="en-GB"/>
        </w:rPr>
        <w:t>Ponuđač</w:t>
      </w:r>
      <w:r w:rsidRPr="003C697D">
        <w:rPr>
          <w:snapToGrid/>
          <w:sz w:val="22"/>
          <w:szCs w:val="22"/>
          <w:lang w:val="de-DE" w:eastAsia="en-GB"/>
        </w:rPr>
        <w:t>u</w:t>
      </w:r>
      <w:r w:rsidR="00BD6665">
        <w:rPr>
          <w:snapToGrid/>
          <w:sz w:val="22"/>
          <w:szCs w:val="22"/>
          <w:lang w:val="de-DE" w:eastAsia="en-GB"/>
        </w:rPr>
        <w:t xml:space="preserve"> u skladu sa rezultatima evaluacije ponuda</w:t>
      </w:r>
      <w:r w:rsidRPr="003C697D">
        <w:rPr>
          <w:snapToGrid/>
          <w:sz w:val="22"/>
          <w:szCs w:val="22"/>
          <w:lang w:val="de-DE" w:eastAsia="en-GB"/>
        </w:rPr>
        <w:t xml:space="preserve">. </w:t>
      </w:r>
    </w:p>
    <w:p w:rsidR="0043608A" w:rsidRPr="0043608A" w:rsidRDefault="0043608A" w:rsidP="0043608A">
      <w:pPr>
        <w:keepNext/>
        <w:numPr>
          <w:ilvl w:val="0"/>
          <w:numId w:val="7"/>
        </w:numPr>
        <w:spacing w:before="120" w:after="120"/>
        <w:jc w:val="both"/>
        <w:rPr>
          <w:b/>
          <w:snapToGrid/>
          <w:szCs w:val="24"/>
          <w:lang w:eastAsia="en-GB"/>
        </w:rPr>
      </w:pPr>
      <w:r w:rsidRPr="0043608A">
        <w:rPr>
          <w:b/>
          <w:snapToGrid/>
          <w:szCs w:val="24"/>
          <w:lang w:eastAsia="en-GB"/>
        </w:rPr>
        <w:t xml:space="preserve">Otkazivanje tenderske procedure </w:t>
      </w:r>
    </w:p>
    <w:p w:rsidR="0043608A" w:rsidRPr="007C263B" w:rsidRDefault="0043608A" w:rsidP="0043608A">
      <w:pPr>
        <w:tabs>
          <w:tab w:val="left" w:pos="0"/>
          <w:tab w:val="num" w:pos="567"/>
          <w:tab w:val="left" w:pos="630"/>
        </w:tabs>
        <w:spacing w:before="120" w:after="120"/>
        <w:jc w:val="both"/>
        <w:rPr>
          <w:snapToGrid/>
          <w:sz w:val="22"/>
          <w:szCs w:val="22"/>
          <w:lang w:eastAsia="en-GB"/>
        </w:rPr>
      </w:pPr>
      <w:r w:rsidRPr="00B1251B">
        <w:rPr>
          <w:snapToGrid/>
          <w:sz w:val="22"/>
          <w:szCs w:val="22"/>
          <w:lang w:eastAsia="en-GB"/>
        </w:rPr>
        <w:t xml:space="preserve">U slučaju poništenja tenderske procedure, </w:t>
      </w:r>
      <w:r w:rsidR="00BD6665">
        <w:rPr>
          <w:snapToGrid/>
          <w:sz w:val="22"/>
          <w:szCs w:val="22"/>
          <w:lang w:eastAsia="en-GB"/>
        </w:rPr>
        <w:t>U</w:t>
      </w:r>
      <w:r w:rsidRPr="00B1251B">
        <w:rPr>
          <w:snapToGrid/>
          <w:sz w:val="22"/>
          <w:szCs w:val="22"/>
          <w:lang w:eastAsia="en-GB"/>
        </w:rPr>
        <w:t xml:space="preserve">govorni organ će obavijestiti </w:t>
      </w:r>
      <w:r w:rsidR="00B1251B" w:rsidRPr="00B1251B">
        <w:rPr>
          <w:snapToGrid/>
          <w:sz w:val="22"/>
          <w:szCs w:val="22"/>
          <w:lang w:eastAsia="en-GB"/>
        </w:rPr>
        <w:t>Ponuđač</w:t>
      </w:r>
      <w:r w:rsidRPr="00B1251B">
        <w:rPr>
          <w:snapToGrid/>
          <w:sz w:val="22"/>
          <w:szCs w:val="22"/>
          <w:lang w:eastAsia="en-GB"/>
        </w:rPr>
        <w:t>e o otkazivanju</w:t>
      </w:r>
      <w:r w:rsidRPr="0043608A">
        <w:rPr>
          <w:snapToGrid/>
          <w:sz w:val="22"/>
          <w:szCs w:val="22"/>
          <w:lang w:eastAsia="en-GB"/>
        </w:rPr>
        <w:t>.</w:t>
      </w:r>
      <w:r w:rsidR="00FD648E">
        <w:rPr>
          <w:snapToGrid/>
          <w:sz w:val="22"/>
          <w:szCs w:val="22"/>
          <w:lang w:eastAsia="en-GB"/>
        </w:rPr>
        <w:t xml:space="preserve"> </w:t>
      </w:r>
      <w:r w:rsidRPr="007C263B">
        <w:rPr>
          <w:snapToGrid/>
          <w:sz w:val="22"/>
          <w:szCs w:val="22"/>
          <w:lang w:eastAsia="en-GB"/>
        </w:rPr>
        <w:t>Do otkazivanja može doći, na primjer, kada:</w:t>
      </w:r>
    </w:p>
    <w:p w:rsidR="0043608A" w:rsidRPr="007C263B" w:rsidRDefault="0043608A" w:rsidP="0043608A">
      <w:pPr>
        <w:tabs>
          <w:tab w:val="left" w:pos="0"/>
          <w:tab w:val="num" w:pos="567"/>
          <w:tab w:val="left" w:pos="630"/>
        </w:tabs>
        <w:spacing w:before="120" w:after="120"/>
        <w:jc w:val="both"/>
        <w:rPr>
          <w:snapToGrid/>
          <w:sz w:val="22"/>
          <w:szCs w:val="22"/>
          <w:lang w:eastAsia="en-GB"/>
        </w:rPr>
      </w:pPr>
      <w:r w:rsidRPr="007C263B">
        <w:rPr>
          <w:snapToGrid/>
          <w:sz w:val="22"/>
          <w:szCs w:val="22"/>
          <w:lang w:eastAsia="en-GB"/>
        </w:rPr>
        <w:t>• tenderska procedura je bila neuspješna, odnosno nije primljena odgovarajuća, kvalitativno ili finansijski prihvatljiva ponuda ili uopšte nema valjanog odgovora;</w:t>
      </w:r>
    </w:p>
    <w:p w:rsidR="0043608A" w:rsidRPr="0043608A" w:rsidRDefault="0043608A" w:rsidP="0043608A">
      <w:pPr>
        <w:tabs>
          <w:tab w:val="left" w:pos="0"/>
          <w:tab w:val="num" w:pos="567"/>
          <w:tab w:val="left" w:pos="630"/>
        </w:tabs>
        <w:spacing w:before="120" w:after="120"/>
        <w:jc w:val="both"/>
        <w:rPr>
          <w:snapToGrid/>
          <w:sz w:val="22"/>
          <w:szCs w:val="22"/>
          <w:lang w:val="de-DE" w:eastAsia="en-GB"/>
        </w:rPr>
      </w:pPr>
      <w:r w:rsidRPr="0043608A">
        <w:rPr>
          <w:snapToGrid/>
          <w:sz w:val="22"/>
          <w:szCs w:val="22"/>
          <w:lang w:val="de-DE" w:eastAsia="en-GB"/>
        </w:rPr>
        <w:t>• postoje fundamentalne promjene u ekonomskim ili tehničkim podacima projekta;</w:t>
      </w:r>
    </w:p>
    <w:p w:rsidR="0043608A" w:rsidRPr="0043608A" w:rsidRDefault="0043608A" w:rsidP="0043608A">
      <w:pPr>
        <w:tabs>
          <w:tab w:val="left" w:pos="0"/>
          <w:tab w:val="num" w:pos="567"/>
          <w:tab w:val="left" w:pos="630"/>
        </w:tabs>
        <w:spacing w:before="120" w:after="120"/>
        <w:jc w:val="both"/>
        <w:rPr>
          <w:snapToGrid/>
          <w:sz w:val="22"/>
          <w:szCs w:val="22"/>
          <w:lang w:val="de-DE" w:eastAsia="en-GB"/>
        </w:rPr>
      </w:pPr>
      <w:r w:rsidRPr="0043608A">
        <w:rPr>
          <w:snapToGrid/>
          <w:sz w:val="22"/>
          <w:szCs w:val="22"/>
          <w:lang w:val="de-DE" w:eastAsia="en-GB"/>
        </w:rPr>
        <w:t>• izuzetne okolnosti ili viša sila onemogućavaju normalno izvršenje ugovora;</w:t>
      </w:r>
    </w:p>
    <w:p w:rsidR="0043608A" w:rsidRPr="0043608A" w:rsidRDefault="0043608A" w:rsidP="0043608A">
      <w:pPr>
        <w:tabs>
          <w:tab w:val="left" w:pos="0"/>
          <w:tab w:val="num" w:pos="567"/>
          <w:tab w:val="left" w:pos="630"/>
        </w:tabs>
        <w:spacing w:before="120" w:after="120"/>
        <w:jc w:val="both"/>
        <w:rPr>
          <w:snapToGrid/>
          <w:sz w:val="22"/>
          <w:szCs w:val="22"/>
          <w:lang w:val="de-DE" w:eastAsia="en-GB"/>
        </w:rPr>
      </w:pPr>
      <w:r w:rsidRPr="0043608A">
        <w:rPr>
          <w:snapToGrid/>
          <w:sz w:val="22"/>
          <w:szCs w:val="22"/>
          <w:lang w:val="de-DE" w:eastAsia="en-GB"/>
        </w:rPr>
        <w:t>• sve tehnički prihvatljive ponude premašuju raspoloživa finansijska sredstva;</w:t>
      </w:r>
    </w:p>
    <w:p w:rsidR="0043608A" w:rsidRPr="0043608A" w:rsidRDefault="0043608A" w:rsidP="0043608A">
      <w:pPr>
        <w:tabs>
          <w:tab w:val="left" w:pos="0"/>
          <w:tab w:val="num" w:pos="567"/>
          <w:tab w:val="left" w:pos="630"/>
        </w:tabs>
        <w:spacing w:before="120" w:after="120"/>
        <w:jc w:val="both"/>
        <w:rPr>
          <w:snapToGrid/>
          <w:sz w:val="22"/>
          <w:szCs w:val="22"/>
          <w:lang w:val="de-DE" w:eastAsia="en-GB"/>
        </w:rPr>
      </w:pPr>
      <w:r w:rsidRPr="0043608A">
        <w:rPr>
          <w:snapToGrid/>
          <w:sz w:val="22"/>
          <w:szCs w:val="22"/>
          <w:lang w:val="de-DE" w:eastAsia="en-GB"/>
        </w:rPr>
        <w:t>• dođe do značajnih grešaka, nepravilnosti ili prevara u postupku, posebno ako onemogućavaju lojalnu konkurenciju;</w:t>
      </w:r>
    </w:p>
    <w:p w:rsidR="0043608A" w:rsidRPr="0043608A" w:rsidRDefault="0043608A" w:rsidP="0043608A">
      <w:pPr>
        <w:tabs>
          <w:tab w:val="left" w:pos="0"/>
          <w:tab w:val="num" w:pos="567"/>
          <w:tab w:val="left" w:pos="630"/>
        </w:tabs>
        <w:spacing w:before="120" w:after="120"/>
        <w:jc w:val="both"/>
        <w:rPr>
          <w:snapToGrid/>
          <w:sz w:val="22"/>
          <w:szCs w:val="22"/>
          <w:lang w:val="de-DE" w:eastAsia="en-GB"/>
        </w:rPr>
      </w:pPr>
      <w:r w:rsidRPr="0043608A">
        <w:rPr>
          <w:snapToGrid/>
          <w:sz w:val="22"/>
          <w:szCs w:val="22"/>
          <w:lang w:val="de-DE" w:eastAsia="en-GB"/>
        </w:rPr>
        <w:t xml:space="preserve">• dodjela nije u skladu sa dobrim finansijskim upravljanjem, odnosno ne poštuje principe ekonomičnosti, efikasnosti i efektivnosti (npr. cijena koju je predložio </w:t>
      </w:r>
      <w:r w:rsidR="00B1251B">
        <w:rPr>
          <w:snapToGrid/>
          <w:sz w:val="22"/>
          <w:szCs w:val="22"/>
          <w:lang w:val="de-DE" w:eastAsia="en-GB"/>
        </w:rPr>
        <w:t>Ponuđač</w:t>
      </w:r>
      <w:r w:rsidRPr="0043608A">
        <w:rPr>
          <w:snapToGrid/>
          <w:sz w:val="22"/>
          <w:szCs w:val="22"/>
          <w:lang w:val="de-DE" w:eastAsia="en-GB"/>
        </w:rPr>
        <w:t xml:space="preserve"> kome će se dodijeliti ugovor je objektivno nesrazmjerna u odnosu na tržišnu cijenu).</w:t>
      </w:r>
    </w:p>
    <w:p w:rsidR="00FD648E" w:rsidRDefault="0043608A" w:rsidP="00FD648E">
      <w:pPr>
        <w:tabs>
          <w:tab w:val="left" w:pos="0"/>
          <w:tab w:val="num" w:pos="567"/>
          <w:tab w:val="left" w:pos="630"/>
        </w:tabs>
        <w:spacing w:before="120" w:after="120"/>
        <w:jc w:val="both"/>
        <w:rPr>
          <w:bCs/>
          <w:snapToGrid/>
          <w:sz w:val="22"/>
          <w:szCs w:val="22"/>
          <w:lang w:val="de-DE" w:eastAsia="en-GB"/>
        </w:rPr>
      </w:pPr>
      <w:r w:rsidRPr="0043608A">
        <w:rPr>
          <w:bCs/>
          <w:snapToGrid/>
          <w:sz w:val="22"/>
          <w:szCs w:val="22"/>
          <w:lang w:val="de-DE" w:eastAsia="en-GB"/>
        </w:rPr>
        <w:t xml:space="preserve">Ugovorni organ ni u kom slučaju neće biti odgovoran za bilo kakvu štetu uključujući, bez ograničenja, štetu zbog izgubljene dobiti, na bilo koji način u vezi sa poništavanjem tenderske procedure, čak i ako je </w:t>
      </w:r>
      <w:r w:rsidR="00B1251B">
        <w:rPr>
          <w:bCs/>
          <w:snapToGrid/>
          <w:sz w:val="22"/>
          <w:szCs w:val="22"/>
          <w:lang w:val="de-DE" w:eastAsia="en-GB"/>
        </w:rPr>
        <w:t>Ugovorni organ</w:t>
      </w:r>
      <w:r w:rsidRPr="0043608A">
        <w:rPr>
          <w:bCs/>
          <w:snapToGrid/>
          <w:sz w:val="22"/>
          <w:szCs w:val="22"/>
          <w:lang w:val="de-DE" w:eastAsia="en-GB"/>
        </w:rPr>
        <w:t xml:space="preserve"> obaviješten o mogućnosti štete. Objavljivanje obavještenja o ugovoru ne obavezuje </w:t>
      </w:r>
      <w:r w:rsidR="00B1251B">
        <w:rPr>
          <w:bCs/>
          <w:snapToGrid/>
          <w:sz w:val="22"/>
          <w:szCs w:val="22"/>
          <w:lang w:val="de-DE" w:eastAsia="en-GB"/>
        </w:rPr>
        <w:t>Ugovorni organ</w:t>
      </w:r>
      <w:r w:rsidRPr="0043608A">
        <w:rPr>
          <w:bCs/>
          <w:snapToGrid/>
          <w:sz w:val="22"/>
          <w:szCs w:val="22"/>
          <w:lang w:val="de-DE" w:eastAsia="en-GB"/>
        </w:rPr>
        <w:t xml:space="preserve"> da implementira najavljeni program ili projekat.</w:t>
      </w:r>
    </w:p>
    <w:p w:rsidR="0043608A" w:rsidRPr="00FD648E" w:rsidRDefault="0043608A" w:rsidP="00FD648E">
      <w:pPr>
        <w:pStyle w:val="ListParagraph"/>
        <w:numPr>
          <w:ilvl w:val="0"/>
          <w:numId w:val="7"/>
        </w:numPr>
        <w:tabs>
          <w:tab w:val="left" w:pos="0"/>
          <w:tab w:val="num" w:pos="567"/>
          <w:tab w:val="left" w:pos="630"/>
        </w:tabs>
        <w:spacing w:before="120" w:after="120"/>
        <w:jc w:val="both"/>
        <w:rPr>
          <w:b/>
          <w:snapToGrid/>
          <w:szCs w:val="24"/>
          <w:lang w:eastAsia="en-GB"/>
        </w:rPr>
      </w:pPr>
      <w:r w:rsidRPr="00FD648E">
        <w:rPr>
          <w:b/>
          <w:snapToGrid/>
          <w:szCs w:val="24"/>
          <w:lang w:eastAsia="en-GB"/>
        </w:rPr>
        <w:t>Žalbe</w:t>
      </w:r>
    </w:p>
    <w:p w:rsidR="00550139" w:rsidRPr="00166058" w:rsidRDefault="0043608A" w:rsidP="00FD648E">
      <w:pPr>
        <w:keepNext/>
        <w:keepLines/>
        <w:tabs>
          <w:tab w:val="left" w:pos="0"/>
          <w:tab w:val="num" w:pos="567"/>
          <w:tab w:val="left" w:pos="630"/>
        </w:tabs>
        <w:spacing w:before="120" w:after="120"/>
        <w:jc w:val="both"/>
        <w:rPr>
          <w:sz w:val="22"/>
          <w:szCs w:val="22"/>
        </w:rPr>
      </w:pPr>
      <w:r w:rsidRPr="003D19A1">
        <w:rPr>
          <w:snapToGrid/>
          <w:sz w:val="22"/>
          <w:szCs w:val="22"/>
          <w:lang w:eastAsia="en-GB"/>
        </w:rPr>
        <w:t xml:space="preserve">Ponuđači koji vjeruju da su oštećeni greškom ili nepravilnošću tokom procesa dodjele </w:t>
      </w:r>
      <w:r w:rsidR="00FD648E" w:rsidRPr="003D19A1">
        <w:rPr>
          <w:snapToGrid/>
          <w:sz w:val="22"/>
          <w:szCs w:val="22"/>
          <w:lang w:eastAsia="en-GB"/>
        </w:rPr>
        <w:t xml:space="preserve">ugovora, </w:t>
      </w:r>
      <w:r w:rsidRPr="003D19A1">
        <w:rPr>
          <w:snapToGrid/>
          <w:sz w:val="22"/>
          <w:szCs w:val="22"/>
          <w:lang w:eastAsia="en-GB"/>
        </w:rPr>
        <w:t>mogu podnijeti žalbu</w:t>
      </w:r>
      <w:r w:rsidR="003D19A1" w:rsidRPr="003D19A1">
        <w:rPr>
          <w:snapToGrid/>
          <w:sz w:val="22"/>
          <w:szCs w:val="22"/>
          <w:lang w:eastAsia="en-GB"/>
        </w:rPr>
        <w:t xml:space="preserve">, </w:t>
      </w:r>
      <w:r w:rsidR="003D19A1">
        <w:rPr>
          <w:snapToGrid/>
          <w:sz w:val="22"/>
          <w:szCs w:val="22"/>
          <w:lang w:eastAsia="en-GB"/>
        </w:rPr>
        <w:t xml:space="preserve">na isti način kako su podnijeli prijavu, unutar </w:t>
      </w:r>
      <w:r w:rsidR="00455E30">
        <w:rPr>
          <w:snapToGrid/>
          <w:sz w:val="22"/>
          <w:szCs w:val="22"/>
          <w:lang w:eastAsia="en-GB"/>
        </w:rPr>
        <w:t>5</w:t>
      </w:r>
      <w:r w:rsidR="003D19A1">
        <w:rPr>
          <w:snapToGrid/>
          <w:sz w:val="22"/>
          <w:szCs w:val="22"/>
          <w:lang w:eastAsia="en-GB"/>
        </w:rPr>
        <w:t xml:space="preserve"> dana od </w:t>
      </w:r>
      <w:r w:rsidR="008E0E2B">
        <w:rPr>
          <w:snapToGrid/>
          <w:sz w:val="22"/>
          <w:szCs w:val="22"/>
          <w:lang w:eastAsia="en-GB"/>
        </w:rPr>
        <w:t>roka za dostavljanje ponuda</w:t>
      </w:r>
      <w:r w:rsidRPr="003D19A1">
        <w:rPr>
          <w:snapToGrid/>
          <w:sz w:val="22"/>
          <w:szCs w:val="22"/>
          <w:lang w:eastAsia="en-GB"/>
        </w:rPr>
        <w:t>.</w:t>
      </w:r>
    </w:p>
    <w:sectPr w:rsidR="00550139" w:rsidRPr="00166058" w:rsidSect="00FD648E">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C3C" w:rsidRPr="00E725FE" w:rsidRDefault="00026C3C">
      <w:r w:rsidRPr="00E725FE">
        <w:separator/>
      </w:r>
    </w:p>
  </w:endnote>
  <w:endnote w:type="continuationSeparator" w:id="0">
    <w:p w:rsidR="00026C3C" w:rsidRPr="00E725FE" w:rsidRDefault="00026C3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139" w:rsidRPr="00550139" w:rsidRDefault="0038088B" w:rsidP="0007758C">
    <w:pPr>
      <w:pStyle w:val="Footer"/>
      <w:tabs>
        <w:tab w:val="right" w:pos="9311"/>
      </w:tabs>
      <w:rPr>
        <w:sz w:val="16"/>
        <w:szCs w:val="16"/>
      </w:rPr>
    </w:pPr>
    <w:r w:rsidRPr="00104CBD">
      <w:rPr>
        <w:snapToGrid/>
        <w:color w:val="000000"/>
        <w:sz w:val="18"/>
        <w:szCs w:val="18"/>
      </w:rPr>
      <w:drawing>
        <wp:anchor distT="0" distB="0" distL="114300" distR="114300" simplePos="0" relativeHeight="251671552" behindDoc="0" locked="0" layoutInCell="1" allowOverlap="1" wp14:anchorId="75A394E2" wp14:editId="1F939844">
          <wp:simplePos x="0" y="0"/>
          <wp:positionH relativeFrom="column">
            <wp:posOffset>291358</wp:posOffset>
          </wp:positionH>
          <wp:positionV relativeFrom="paragraph">
            <wp:posOffset>-382905</wp:posOffset>
          </wp:positionV>
          <wp:extent cx="4779645" cy="476250"/>
          <wp:effectExtent l="0" t="0" r="1905"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9645" cy="476250"/>
                  </a:xfrm>
                  <a:prstGeom prst="rect">
                    <a:avLst/>
                  </a:prstGeom>
                  <a:noFill/>
                </pic:spPr>
              </pic:pic>
            </a:graphicData>
          </a:graphic>
          <wp14:sizeRelH relativeFrom="margin">
            <wp14:pctWidth>0</wp14:pctWidth>
          </wp14:sizeRelH>
          <wp14:sizeRelV relativeFrom="margin">
            <wp14:pctHeight>0</wp14:pctHeight>
          </wp14:sizeRelV>
        </wp:anchor>
      </w:drawing>
    </w:r>
    <w:r w:rsidR="00F756FF" w:rsidRPr="00550139">
      <w:rPr>
        <w:noProof w:val="0"/>
      </w:rPr>
      <w:fldChar w:fldCharType="begin"/>
    </w:r>
    <w:r w:rsidR="00F756FF" w:rsidRPr="00550139">
      <w:instrText xml:space="preserve"> PAGE   \* MERGEFORMAT </w:instrText>
    </w:r>
    <w:r w:rsidR="00F756FF" w:rsidRPr="00550139">
      <w:rPr>
        <w:noProof w:val="0"/>
      </w:rPr>
      <w:fldChar w:fldCharType="separate"/>
    </w:r>
    <w:r w:rsidR="0009168A">
      <w:t>2</w:t>
    </w:r>
    <w:r w:rsidR="00F756FF" w:rsidRPr="0055013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983" w:rsidRDefault="00104CBD">
    <w:pPr>
      <w:pStyle w:val="Footer"/>
    </w:pPr>
    <w:r w:rsidRPr="00104CBD">
      <w:rPr>
        <w:snapToGrid/>
        <w:color w:val="000000"/>
        <w:sz w:val="18"/>
        <w:szCs w:val="18"/>
      </w:rPr>
      <w:drawing>
        <wp:anchor distT="0" distB="0" distL="114300" distR="114300" simplePos="0" relativeHeight="251669504" behindDoc="0" locked="0" layoutInCell="1" allowOverlap="1" wp14:anchorId="75A394E2" wp14:editId="1F939844">
          <wp:simplePos x="0" y="0"/>
          <wp:positionH relativeFrom="column">
            <wp:posOffset>173355</wp:posOffset>
          </wp:positionH>
          <wp:positionV relativeFrom="paragraph">
            <wp:posOffset>-33382</wp:posOffset>
          </wp:positionV>
          <wp:extent cx="5626100" cy="560705"/>
          <wp:effectExtent l="0" t="0" r="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6100" cy="56070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C3C" w:rsidRPr="00E725FE" w:rsidRDefault="00026C3C">
      <w:r w:rsidRPr="00E725FE">
        <w:separator/>
      </w:r>
    </w:p>
  </w:footnote>
  <w:footnote w:type="continuationSeparator" w:id="0">
    <w:p w:rsidR="00026C3C" w:rsidRPr="00E725FE" w:rsidRDefault="00026C3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983" w:rsidRDefault="00104CBD">
    <w:pPr>
      <w:pStyle w:val="Header"/>
    </w:pPr>
    <w:r w:rsidRPr="00104CBD">
      <w:rPr>
        <w:rFonts w:eastAsia="Arial" w:cs="Arial"/>
        <w:b/>
        <w:bCs/>
        <w:snapToGrid/>
      </w:rPr>
      <w:drawing>
        <wp:anchor distT="0" distB="0" distL="114300" distR="114300" simplePos="0" relativeHeight="251673600" behindDoc="0" locked="0" layoutInCell="1" allowOverlap="1" wp14:anchorId="4DBE86F2" wp14:editId="214BD0B3">
          <wp:simplePos x="0" y="0"/>
          <wp:positionH relativeFrom="column">
            <wp:posOffset>600521</wp:posOffset>
          </wp:positionH>
          <wp:positionV relativeFrom="paragraph">
            <wp:posOffset>-356581</wp:posOffset>
          </wp:positionV>
          <wp:extent cx="4565650" cy="587375"/>
          <wp:effectExtent l="0" t="0" r="6350" b="3175"/>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5650" cy="5873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DA0" w:rsidRDefault="00104CBD" w:rsidP="00CA7CC7">
    <w:pPr>
      <w:pStyle w:val="Header"/>
      <w:tabs>
        <w:tab w:val="clear" w:pos="9072"/>
        <w:tab w:val="left" w:pos="816"/>
        <w:tab w:val="left" w:pos="7509"/>
      </w:tabs>
      <w:ind w:right="360"/>
    </w:pPr>
    <w:r w:rsidRPr="00104CBD">
      <w:rPr>
        <w:rFonts w:eastAsia="Arial" w:cs="Arial"/>
        <w:b/>
        <w:bCs/>
        <w:snapToGrid/>
      </w:rPr>
      <w:drawing>
        <wp:anchor distT="0" distB="0" distL="114300" distR="114300" simplePos="0" relativeHeight="251667456" behindDoc="0" locked="0" layoutInCell="1" allowOverlap="1" wp14:anchorId="6C3E347F" wp14:editId="2970E154">
          <wp:simplePos x="0" y="0"/>
          <wp:positionH relativeFrom="column">
            <wp:posOffset>422390</wp:posOffset>
          </wp:positionH>
          <wp:positionV relativeFrom="paragraph">
            <wp:posOffset>-403860</wp:posOffset>
          </wp:positionV>
          <wp:extent cx="4916170" cy="632460"/>
          <wp:effectExtent l="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16170" cy="632460"/>
                  </a:xfrm>
                  <a:prstGeom prst="rect">
                    <a:avLst/>
                  </a:prstGeom>
                  <a:noFill/>
                </pic:spPr>
              </pic:pic>
            </a:graphicData>
          </a:graphic>
          <wp14:sizeRelH relativeFrom="margin">
            <wp14:pctWidth>0</wp14:pctWidth>
          </wp14:sizeRelH>
          <wp14:sizeRelV relativeFrom="margin">
            <wp14:pctHeight>0</wp14:pctHeight>
          </wp14:sizeRelV>
        </wp:anchor>
      </w:drawing>
    </w:r>
    <w:r w:rsidR="00D34E0D">
      <w:rPr>
        <w:snapToGrid/>
        <w:lang w:val="hr-HR" w:eastAsia="hr-HR"/>
      </w:rPr>
      <w:tab/>
    </w:r>
    <w:r w:rsidR="00CA7CC7">
      <w:rPr>
        <w:snapToGrid/>
        <w:lang w:val="hr-HR" w:eastAsia="hr-H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4067A"/>
    <w:multiLevelType w:val="hybridMultilevel"/>
    <w:tmpl w:val="47448BC8"/>
    <w:lvl w:ilvl="0" w:tplc="A1641C74">
      <w:start w:val="2"/>
      <w:numFmt w:val="bullet"/>
      <w:lvlText w:val="-"/>
      <w:lvlJc w:val="left"/>
      <w:pPr>
        <w:ind w:left="2367" w:hanging="360"/>
      </w:pPr>
      <w:rPr>
        <w:rFonts w:ascii="Times New Roman" w:eastAsia="Times New Roman" w:hAnsi="Times New Roman" w:cs="Times New Roman" w:hint="default"/>
      </w:rPr>
    </w:lvl>
    <w:lvl w:ilvl="1" w:tplc="141A0003" w:tentative="1">
      <w:start w:val="1"/>
      <w:numFmt w:val="bullet"/>
      <w:lvlText w:val="o"/>
      <w:lvlJc w:val="left"/>
      <w:pPr>
        <w:ind w:left="3087" w:hanging="360"/>
      </w:pPr>
      <w:rPr>
        <w:rFonts w:ascii="Courier New" w:hAnsi="Courier New" w:cs="Courier New" w:hint="default"/>
      </w:rPr>
    </w:lvl>
    <w:lvl w:ilvl="2" w:tplc="141A0005" w:tentative="1">
      <w:start w:val="1"/>
      <w:numFmt w:val="bullet"/>
      <w:lvlText w:val=""/>
      <w:lvlJc w:val="left"/>
      <w:pPr>
        <w:ind w:left="3807" w:hanging="360"/>
      </w:pPr>
      <w:rPr>
        <w:rFonts w:ascii="Wingdings" w:hAnsi="Wingdings" w:hint="default"/>
      </w:rPr>
    </w:lvl>
    <w:lvl w:ilvl="3" w:tplc="141A0001" w:tentative="1">
      <w:start w:val="1"/>
      <w:numFmt w:val="bullet"/>
      <w:lvlText w:val=""/>
      <w:lvlJc w:val="left"/>
      <w:pPr>
        <w:ind w:left="4527" w:hanging="360"/>
      </w:pPr>
      <w:rPr>
        <w:rFonts w:ascii="Symbol" w:hAnsi="Symbol" w:hint="default"/>
      </w:rPr>
    </w:lvl>
    <w:lvl w:ilvl="4" w:tplc="141A0003" w:tentative="1">
      <w:start w:val="1"/>
      <w:numFmt w:val="bullet"/>
      <w:lvlText w:val="o"/>
      <w:lvlJc w:val="left"/>
      <w:pPr>
        <w:ind w:left="5247" w:hanging="360"/>
      </w:pPr>
      <w:rPr>
        <w:rFonts w:ascii="Courier New" w:hAnsi="Courier New" w:cs="Courier New" w:hint="default"/>
      </w:rPr>
    </w:lvl>
    <w:lvl w:ilvl="5" w:tplc="141A0005" w:tentative="1">
      <w:start w:val="1"/>
      <w:numFmt w:val="bullet"/>
      <w:lvlText w:val=""/>
      <w:lvlJc w:val="left"/>
      <w:pPr>
        <w:ind w:left="5967" w:hanging="360"/>
      </w:pPr>
      <w:rPr>
        <w:rFonts w:ascii="Wingdings" w:hAnsi="Wingdings" w:hint="default"/>
      </w:rPr>
    </w:lvl>
    <w:lvl w:ilvl="6" w:tplc="141A0001" w:tentative="1">
      <w:start w:val="1"/>
      <w:numFmt w:val="bullet"/>
      <w:lvlText w:val=""/>
      <w:lvlJc w:val="left"/>
      <w:pPr>
        <w:ind w:left="6687" w:hanging="360"/>
      </w:pPr>
      <w:rPr>
        <w:rFonts w:ascii="Symbol" w:hAnsi="Symbol" w:hint="default"/>
      </w:rPr>
    </w:lvl>
    <w:lvl w:ilvl="7" w:tplc="141A0003" w:tentative="1">
      <w:start w:val="1"/>
      <w:numFmt w:val="bullet"/>
      <w:lvlText w:val="o"/>
      <w:lvlJc w:val="left"/>
      <w:pPr>
        <w:ind w:left="7407" w:hanging="360"/>
      </w:pPr>
      <w:rPr>
        <w:rFonts w:ascii="Courier New" w:hAnsi="Courier New" w:cs="Courier New" w:hint="default"/>
      </w:rPr>
    </w:lvl>
    <w:lvl w:ilvl="8" w:tplc="141A0005" w:tentative="1">
      <w:start w:val="1"/>
      <w:numFmt w:val="bullet"/>
      <w:lvlText w:val=""/>
      <w:lvlJc w:val="left"/>
      <w:pPr>
        <w:ind w:left="8127" w:hanging="360"/>
      </w:pPr>
      <w:rPr>
        <w:rFonts w:ascii="Wingdings" w:hAnsi="Wingdings" w:hint="default"/>
      </w:rPr>
    </w:lvl>
  </w:abstractNum>
  <w:abstractNum w:abstractNumId="1" w15:restartNumberingAfterBreak="0">
    <w:nsid w:val="0E656C76"/>
    <w:multiLevelType w:val="hybridMultilevel"/>
    <w:tmpl w:val="A92A264A"/>
    <w:lvl w:ilvl="0" w:tplc="A1641C74">
      <w:start w:val="2"/>
      <w:numFmt w:val="bullet"/>
      <w:lvlText w:val="-"/>
      <w:lvlJc w:val="left"/>
      <w:pPr>
        <w:ind w:left="1440" w:hanging="360"/>
      </w:pPr>
      <w:rPr>
        <w:rFonts w:ascii="Times New Roman" w:eastAsia="Times New Roman" w:hAnsi="Times New Roman" w:cs="Times New Roman" w:hint="default"/>
      </w:rPr>
    </w:lvl>
    <w:lvl w:ilvl="1" w:tplc="141A0003">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51456B2"/>
    <w:multiLevelType w:val="hybridMultilevel"/>
    <w:tmpl w:val="087255BC"/>
    <w:lvl w:ilvl="0" w:tplc="0810ABF2">
      <w:start w:val="1"/>
      <w:numFmt w:val="decimal"/>
      <w:lvlText w:val="%1.)"/>
      <w:lvlJc w:val="left"/>
      <w:pPr>
        <w:ind w:left="720" w:hanging="36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5ED1379B"/>
    <w:multiLevelType w:val="hybridMultilevel"/>
    <w:tmpl w:val="E39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CC1C13"/>
    <w:multiLevelType w:val="hybridMultilevel"/>
    <w:tmpl w:val="66D44048"/>
    <w:lvl w:ilvl="0" w:tplc="B456B46E">
      <w:start w:val="1"/>
      <w:numFmt w:val="lowerLetter"/>
      <w:lvlText w:val="%1.)"/>
      <w:lvlJc w:val="left"/>
      <w:pPr>
        <w:ind w:left="1647" w:hanging="360"/>
      </w:pPr>
      <w:rPr>
        <w:rFonts w:hint="default"/>
      </w:rPr>
    </w:lvl>
    <w:lvl w:ilvl="1" w:tplc="A1641C74">
      <w:start w:val="2"/>
      <w:numFmt w:val="bullet"/>
      <w:lvlText w:val="-"/>
      <w:lvlJc w:val="left"/>
      <w:pPr>
        <w:ind w:left="2367" w:hanging="360"/>
      </w:pPr>
      <w:rPr>
        <w:rFonts w:ascii="Times New Roman" w:eastAsia="Times New Roman" w:hAnsi="Times New Roman" w:cs="Times New Roman" w:hint="default"/>
      </w:rPr>
    </w:lvl>
    <w:lvl w:ilvl="2" w:tplc="141A001B" w:tentative="1">
      <w:start w:val="1"/>
      <w:numFmt w:val="lowerRoman"/>
      <w:lvlText w:val="%3."/>
      <w:lvlJc w:val="right"/>
      <w:pPr>
        <w:ind w:left="3087" w:hanging="180"/>
      </w:pPr>
    </w:lvl>
    <w:lvl w:ilvl="3" w:tplc="141A000F" w:tentative="1">
      <w:start w:val="1"/>
      <w:numFmt w:val="decimal"/>
      <w:lvlText w:val="%4."/>
      <w:lvlJc w:val="left"/>
      <w:pPr>
        <w:ind w:left="3807" w:hanging="360"/>
      </w:pPr>
    </w:lvl>
    <w:lvl w:ilvl="4" w:tplc="141A0019" w:tentative="1">
      <w:start w:val="1"/>
      <w:numFmt w:val="lowerLetter"/>
      <w:lvlText w:val="%5."/>
      <w:lvlJc w:val="left"/>
      <w:pPr>
        <w:ind w:left="4527" w:hanging="360"/>
      </w:pPr>
    </w:lvl>
    <w:lvl w:ilvl="5" w:tplc="141A001B" w:tentative="1">
      <w:start w:val="1"/>
      <w:numFmt w:val="lowerRoman"/>
      <w:lvlText w:val="%6."/>
      <w:lvlJc w:val="right"/>
      <w:pPr>
        <w:ind w:left="5247" w:hanging="180"/>
      </w:pPr>
    </w:lvl>
    <w:lvl w:ilvl="6" w:tplc="141A000F" w:tentative="1">
      <w:start w:val="1"/>
      <w:numFmt w:val="decimal"/>
      <w:lvlText w:val="%7."/>
      <w:lvlJc w:val="left"/>
      <w:pPr>
        <w:ind w:left="5967" w:hanging="360"/>
      </w:pPr>
    </w:lvl>
    <w:lvl w:ilvl="7" w:tplc="141A0019" w:tentative="1">
      <w:start w:val="1"/>
      <w:numFmt w:val="lowerLetter"/>
      <w:lvlText w:val="%8."/>
      <w:lvlJc w:val="left"/>
      <w:pPr>
        <w:ind w:left="6687" w:hanging="360"/>
      </w:pPr>
    </w:lvl>
    <w:lvl w:ilvl="8" w:tplc="141A001B" w:tentative="1">
      <w:start w:val="1"/>
      <w:numFmt w:val="lowerRoman"/>
      <w:lvlText w:val="%9."/>
      <w:lvlJc w:val="right"/>
      <w:pPr>
        <w:ind w:left="7407" w:hanging="180"/>
      </w:pPr>
    </w:lvl>
  </w:abstractNum>
  <w:abstractNum w:abstractNumId="9" w15:restartNumberingAfterBreak="0">
    <w:nsid w:val="67C67089"/>
    <w:multiLevelType w:val="hybridMultilevel"/>
    <w:tmpl w:val="072435F2"/>
    <w:lvl w:ilvl="0" w:tplc="141A0017">
      <w:start w:val="1"/>
      <w:numFmt w:val="lowerLetter"/>
      <w:lvlText w:val="%1)"/>
      <w:lvlJc w:val="left"/>
      <w:pPr>
        <w:ind w:left="1069" w:hanging="360"/>
      </w:pPr>
    </w:lvl>
    <w:lvl w:ilvl="1" w:tplc="141A0019">
      <w:start w:val="1"/>
      <w:numFmt w:val="lowerLetter"/>
      <w:lvlText w:val="%2."/>
      <w:lvlJc w:val="left"/>
      <w:pPr>
        <w:ind w:left="1789" w:hanging="360"/>
      </w:pPr>
    </w:lvl>
    <w:lvl w:ilvl="2" w:tplc="141A001B">
      <w:start w:val="1"/>
      <w:numFmt w:val="lowerRoman"/>
      <w:lvlText w:val="%3."/>
      <w:lvlJc w:val="right"/>
      <w:pPr>
        <w:ind w:left="2509" w:hanging="180"/>
      </w:pPr>
    </w:lvl>
    <w:lvl w:ilvl="3" w:tplc="141A000F">
      <w:start w:val="1"/>
      <w:numFmt w:val="decimal"/>
      <w:lvlText w:val="%4."/>
      <w:lvlJc w:val="left"/>
      <w:pPr>
        <w:ind w:left="3229" w:hanging="360"/>
      </w:pPr>
    </w:lvl>
    <w:lvl w:ilvl="4" w:tplc="141A0019">
      <w:start w:val="1"/>
      <w:numFmt w:val="lowerLetter"/>
      <w:lvlText w:val="%5."/>
      <w:lvlJc w:val="left"/>
      <w:pPr>
        <w:ind w:left="3949" w:hanging="360"/>
      </w:pPr>
    </w:lvl>
    <w:lvl w:ilvl="5" w:tplc="141A001B">
      <w:start w:val="1"/>
      <w:numFmt w:val="lowerRoman"/>
      <w:lvlText w:val="%6."/>
      <w:lvlJc w:val="right"/>
      <w:pPr>
        <w:ind w:left="4669" w:hanging="180"/>
      </w:pPr>
    </w:lvl>
    <w:lvl w:ilvl="6" w:tplc="141A000F">
      <w:start w:val="1"/>
      <w:numFmt w:val="decimal"/>
      <w:lvlText w:val="%7."/>
      <w:lvlJc w:val="left"/>
      <w:pPr>
        <w:ind w:left="5389" w:hanging="360"/>
      </w:pPr>
    </w:lvl>
    <w:lvl w:ilvl="7" w:tplc="141A0019">
      <w:start w:val="1"/>
      <w:numFmt w:val="lowerLetter"/>
      <w:lvlText w:val="%8."/>
      <w:lvlJc w:val="left"/>
      <w:pPr>
        <w:ind w:left="6109" w:hanging="360"/>
      </w:pPr>
    </w:lvl>
    <w:lvl w:ilvl="8" w:tplc="141A001B">
      <w:start w:val="1"/>
      <w:numFmt w:val="lowerRoman"/>
      <w:lvlText w:val="%9."/>
      <w:lvlJc w:val="right"/>
      <w:pPr>
        <w:ind w:left="6829" w:hanging="180"/>
      </w:pPr>
    </w:lvl>
  </w:abstractNum>
  <w:abstractNum w:abstractNumId="1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9216D6C"/>
    <w:multiLevelType w:val="multilevel"/>
    <w:tmpl w:val="D72C3FC2"/>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1603FE"/>
    <w:multiLevelType w:val="hybridMultilevel"/>
    <w:tmpl w:val="980C9FC8"/>
    <w:lvl w:ilvl="0" w:tplc="B456B46E">
      <w:start w:val="1"/>
      <w:numFmt w:val="lowerLetter"/>
      <w:lvlText w:val="%1.)"/>
      <w:lvlJc w:val="left"/>
      <w:pPr>
        <w:ind w:left="1647" w:hanging="360"/>
      </w:pPr>
      <w:rPr>
        <w:rFonts w:hint="default"/>
      </w:rPr>
    </w:lvl>
    <w:lvl w:ilvl="1" w:tplc="141A0019">
      <w:start w:val="1"/>
      <w:numFmt w:val="lowerLetter"/>
      <w:lvlText w:val="%2."/>
      <w:lvlJc w:val="left"/>
      <w:pPr>
        <w:ind w:left="2367" w:hanging="360"/>
      </w:pPr>
    </w:lvl>
    <w:lvl w:ilvl="2" w:tplc="141A001B" w:tentative="1">
      <w:start w:val="1"/>
      <w:numFmt w:val="lowerRoman"/>
      <w:lvlText w:val="%3."/>
      <w:lvlJc w:val="right"/>
      <w:pPr>
        <w:ind w:left="3087" w:hanging="180"/>
      </w:pPr>
    </w:lvl>
    <w:lvl w:ilvl="3" w:tplc="141A000F" w:tentative="1">
      <w:start w:val="1"/>
      <w:numFmt w:val="decimal"/>
      <w:lvlText w:val="%4."/>
      <w:lvlJc w:val="left"/>
      <w:pPr>
        <w:ind w:left="3807" w:hanging="360"/>
      </w:pPr>
    </w:lvl>
    <w:lvl w:ilvl="4" w:tplc="141A0019" w:tentative="1">
      <w:start w:val="1"/>
      <w:numFmt w:val="lowerLetter"/>
      <w:lvlText w:val="%5."/>
      <w:lvlJc w:val="left"/>
      <w:pPr>
        <w:ind w:left="4527" w:hanging="360"/>
      </w:pPr>
    </w:lvl>
    <w:lvl w:ilvl="5" w:tplc="141A001B" w:tentative="1">
      <w:start w:val="1"/>
      <w:numFmt w:val="lowerRoman"/>
      <w:lvlText w:val="%6."/>
      <w:lvlJc w:val="right"/>
      <w:pPr>
        <w:ind w:left="5247" w:hanging="180"/>
      </w:pPr>
    </w:lvl>
    <w:lvl w:ilvl="6" w:tplc="141A000F" w:tentative="1">
      <w:start w:val="1"/>
      <w:numFmt w:val="decimal"/>
      <w:lvlText w:val="%7."/>
      <w:lvlJc w:val="left"/>
      <w:pPr>
        <w:ind w:left="5967" w:hanging="360"/>
      </w:pPr>
    </w:lvl>
    <w:lvl w:ilvl="7" w:tplc="141A0019" w:tentative="1">
      <w:start w:val="1"/>
      <w:numFmt w:val="lowerLetter"/>
      <w:lvlText w:val="%8."/>
      <w:lvlJc w:val="left"/>
      <w:pPr>
        <w:ind w:left="6687" w:hanging="360"/>
      </w:pPr>
    </w:lvl>
    <w:lvl w:ilvl="8" w:tplc="141A001B" w:tentative="1">
      <w:start w:val="1"/>
      <w:numFmt w:val="lowerRoman"/>
      <w:lvlText w:val="%9."/>
      <w:lvlJc w:val="right"/>
      <w:pPr>
        <w:ind w:left="7407" w:hanging="180"/>
      </w:pPr>
    </w:lvl>
  </w:abstractNum>
  <w:num w:numId="1">
    <w:abstractNumId w:val="12"/>
  </w:num>
  <w:num w:numId="2">
    <w:abstractNumId w:val="4"/>
  </w:num>
  <w:num w:numId="3">
    <w:abstractNumId w:val="5"/>
  </w:num>
  <w:num w:numId="4">
    <w:abstractNumId w:val="2"/>
  </w:num>
  <w:num w:numId="5">
    <w:abstractNumId w:val="10"/>
    <w:lvlOverride w:ilvl="0">
      <w:startOverride w:val="1"/>
    </w:lvlOverride>
  </w:num>
  <w:num w:numId="6">
    <w:abstractNumId w:val="3"/>
  </w:num>
  <w:num w:numId="7">
    <w:abstractNumId w:val="11"/>
  </w:num>
  <w:num w:numId="8">
    <w:abstractNumId w:val="7"/>
  </w:num>
  <w:num w:numId="9">
    <w:abstractNumId w:val="13"/>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128F"/>
    <w:rsid w:val="00006DF8"/>
    <w:rsid w:val="00020A5B"/>
    <w:rsid w:val="00026C3C"/>
    <w:rsid w:val="00030A2D"/>
    <w:rsid w:val="00031E63"/>
    <w:rsid w:val="0003428B"/>
    <w:rsid w:val="00040412"/>
    <w:rsid w:val="00055A26"/>
    <w:rsid w:val="00057B00"/>
    <w:rsid w:val="00060C1E"/>
    <w:rsid w:val="00065189"/>
    <w:rsid w:val="000739B2"/>
    <w:rsid w:val="0007758C"/>
    <w:rsid w:val="0008785A"/>
    <w:rsid w:val="0009168A"/>
    <w:rsid w:val="000A6A0E"/>
    <w:rsid w:val="000B190D"/>
    <w:rsid w:val="000B6DC1"/>
    <w:rsid w:val="000C0C20"/>
    <w:rsid w:val="000C549B"/>
    <w:rsid w:val="000C6752"/>
    <w:rsid w:val="000C7952"/>
    <w:rsid w:val="000D13E7"/>
    <w:rsid w:val="000D6272"/>
    <w:rsid w:val="000D75E7"/>
    <w:rsid w:val="000D7C74"/>
    <w:rsid w:val="000E0648"/>
    <w:rsid w:val="000E537A"/>
    <w:rsid w:val="000F39C3"/>
    <w:rsid w:val="00104CBD"/>
    <w:rsid w:val="001050EE"/>
    <w:rsid w:val="00107540"/>
    <w:rsid w:val="00111B7A"/>
    <w:rsid w:val="00114F35"/>
    <w:rsid w:val="001222AD"/>
    <w:rsid w:val="001257D5"/>
    <w:rsid w:val="001341EE"/>
    <w:rsid w:val="00141C81"/>
    <w:rsid w:val="00150C1D"/>
    <w:rsid w:val="0015204C"/>
    <w:rsid w:val="0015399B"/>
    <w:rsid w:val="00166058"/>
    <w:rsid w:val="0017313B"/>
    <w:rsid w:val="00173310"/>
    <w:rsid w:val="00192BD5"/>
    <w:rsid w:val="00196F72"/>
    <w:rsid w:val="001978EF"/>
    <w:rsid w:val="001A4E4A"/>
    <w:rsid w:val="001B31E6"/>
    <w:rsid w:val="001C1D2A"/>
    <w:rsid w:val="001D0A29"/>
    <w:rsid w:val="001D3BEE"/>
    <w:rsid w:val="001E440F"/>
    <w:rsid w:val="001E51F8"/>
    <w:rsid w:val="00203C42"/>
    <w:rsid w:val="00203E27"/>
    <w:rsid w:val="00205125"/>
    <w:rsid w:val="00205F35"/>
    <w:rsid w:val="00206983"/>
    <w:rsid w:val="0021046B"/>
    <w:rsid w:val="00212360"/>
    <w:rsid w:val="0021368F"/>
    <w:rsid w:val="0021369F"/>
    <w:rsid w:val="0021460B"/>
    <w:rsid w:val="002172D1"/>
    <w:rsid w:val="002223C1"/>
    <w:rsid w:val="002245FC"/>
    <w:rsid w:val="00234EE3"/>
    <w:rsid w:val="00246EC5"/>
    <w:rsid w:val="002475C4"/>
    <w:rsid w:val="00247FEF"/>
    <w:rsid w:val="002502B6"/>
    <w:rsid w:val="00252888"/>
    <w:rsid w:val="0025392B"/>
    <w:rsid w:val="00253B57"/>
    <w:rsid w:val="00256A85"/>
    <w:rsid w:val="00265A65"/>
    <w:rsid w:val="00266E6A"/>
    <w:rsid w:val="00286A23"/>
    <w:rsid w:val="002932F2"/>
    <w:rsid w:val="002946E4"/>
    <w:rsid w:val="00295092"/>
    <w:rsid w:val="002A3528"/>
    <w:rsid w:val="002B13F4"/>
    <w:rsid w:val="002D0A12"/>
    <w:rsid w:val="002D0B03"/>
    <w:rsid w:val="002D294D"/>
    <w:rsid w:val="002D75A2"/>
    <w:rsid w:val="002F5E0C"/>
    <w:rsid w:val="002F6D2E"/>
    <w:rsid w:val="00300D72"/>
    <w:rsid w:val="00301DE9"/>
    <w:rsid w:val="003111D9"/>
    <w:rsid w:val="00311D2D"/>
    <w:rsid w:val="003174A7"/>
    <w:rsid w:val="00325EA3"/>
    <w:rsid w:val="003308BB"/>
    <w:rsid w:val="0033332D"/>
    <w:rsid w:val="0033348D"/>
    <w:rsid w:val="003357DC"/>
    <w:rsid w:val="00346E32"/>
    <w:rsid w:val="003520E3"/>
    <w:rsid w:val="003521FE"/>
    <w:rsid w:val="003554AD"/>
    <w:rsid w:val="00356B1D"/>
    <w:rsid w:val="00362638"/>
    <w:rsid w:val="00363B97"/>
    <w:rsid w:val="003717FE"/>
    <w:rsid w:val="003721D9"/>
    <w:rsid w:val="003806B2"/>
    <w:rsid w:val="0038088B"/>
    <w:rsid w:val="003815FC"/>
    <w:rsid w:val="00381AAA"/>
    <w:rsid w:val="00382FE0"/>
    <w:rsid w:val="00392541"/>
    <w:rsid w:val="003A2536"/>
    <w:rsid w:val="003A358D"/>
    <w:rsid w:val="003C07AB"/>
    <w:rsid w:val="003C1679"/>
    <w:rsid w:val="003C2000"/>
    <w:rsid w:val="003C60D0"/>
    <w:rsid w:val="003C697D"/>
    <w:rsid w:val="003D19A1"/>
    <w:rsid w:val="003D2B40"/>
    <w:rsid w:val="003D3100"/>
    <w:rsid w:val="003D436F"/>
    <w:rsid w:val="003D795D"/>
    <w:rsid w:val="003E5052"/>
    <w:rsid w:val="003E596D"/>
    <w:rsid w:val="003E5ECF"/>
    <w:rsid w:val="003E7340"/>
    <w:rsid w:val="003F005A"/>
    <w:rsid w:val="003F6D69"/>
    <w:rsid w:val="00403C36"/>
    <w:rsid w:val="00407129"/>
    <w:rsid w:val="00407C73"/>
    <w:rsid w:val="004112D4"/>
    <w:rsid w:val="004305FD"/>
    <w:rsid w:val="00431FC1"/>
    <w:rsid w:val="004350B6"/>
    <w:rsid w:val="0043608A"/>
    <w:rsid w:val="00441407"/>
    <w:rsid w:val="00443948"/>
    <w:rsid w:val="0044751C"/>
    <w:rsid w:val="004505EB"/>
    <w:rsid w:val="004514CD"/>
    <w:rsid w:val="004543B0"/>
    <w:rsid w:val="00455E30"/>
    <w:rsid w:val="00462214"/>
    <w:rsid w:val="00465174"/>
    <w:rsid w:val="004670EF"/>
    <w:rsid w:val="004715EC"/>
    <w:rsid w:val="004750B6"/>
    <w:rsid w:val="004805F2"/>
    <w:rsid w:val="004842DD"/>
    <w:rsid w:val="0049139F"/>
    <w:rsid w:val="00491871"/>
    <w:rsid w:val="00493F6F"/>
    <w:rsid w:val="00494A0D"/>
    <w:rsid w:val="004966FD"/>
    <w:rsid w:val="004A28C8"/>
    <w:rsid w:val="004A3F0C"/>
    <w:rsid w:val="004B31EC"/>
    <w:rsid w:val="004B33AB"/>
    <w:rsid w:val="004B3537"/>
    <w:rsid w:val="004C192E"/>
    <w:rsid w:val="004D3146"/>
    <w:rsid w:val="004D4C08"/>
    <w:rsid w:val="004D61E0"/>
    <w:rsid w:val="004D651D"/>
    <w:rsid w:val="004D6FB2"/>
    <w:rsid w:val="004E2088"/>
    <w:rsid w:val="004E52DB"/>
    <w:rsid w:val="004F3026"/>
    <w:rsid w:val="004F7629"/>
    <w:rsid w:val="005048BA"/>
    <w:rsid w:val="0051365E"/>
    <w:rsid w:val="005167FE"/>
    <w:rsid w:val="00522E8E"/>
    <w:rsid w:val="005271DB"/>
    <w:rsid w:val="0052760B"/>
    <w:rsid w:val="00532324"/>
    <w:rsid w:val="00532615"/>
    <w:rsid w:val="005346CE"/>
    <w:rsid w:val="0053734A"/>
    <w:rsid w:val="005411B0"/>
    <w:rsid w:val="00543710"/>
    <w:rsid w:val="00544044"/>
    <w:rsid w:val="005445DB"/>
    <w:rsid w:val="005456A9"/>
    <w:rsid w:val="00546410"/>
    <w:rsid w:val="005478E4"/>
    <w:rsid w:val="00550139"/>
    <w:rsid w:val="00550E6E"/>
    <w:rsid w:val="005522DF"/>
    <w:rsid w:val="00552C1C"/>
    <w:rsid w:val="0055317D"/>
    <w:rsid w:val="005570BC"/>
    <w:rsid w:val="005625FF"/>
    <w:rsid w:val="005678C2"/>
    <w:rsid w:val="00571983"/>
    <w:rsid w:val="0057272D"/>
    <w:rsid w:val="00574328"/>
    <w:rsid w:val="0057733F"/>
    <w:rsid w:val="0057760F"/>
    <w:rsid w:val="00582940"/>
    <w:rsid w:val="0058307D"/>
    <w:rsid w:val="00583671"/>
    <w:rsid w:val="00586A41"/>
    <w:rsid w:val="0058741F"/>
    <w:rsid w:val="00591722"/>
    <w:rsid w:val="00592F8D"/>
    <w:rsid w:val="00593E18"/>
    <w:rsid w:val="0059510B"/>
    <w:rsid w:val="005951F9"/>
    <w:rsid w:val="00596E41"/>
    <w:rsid w:val="005A3B22"/>
    <w:rsid w:val="005B5F79"/>
    <w:rsid w:val="005C189C"/>
    <w:rsid w:val="005C1FB1"/>
    <w:rsid w:val="005C7417"/>
    <w:rsid w:val="005C742C"/>
    <w:rsid w:val="005D499E"/>
    <w:rsid w:val="005E22D4"/>
    <w:rsid w:val="005E293C"/>
    <w:rsid w:val="005E5898"/>
    <w:rsid w:val="005F4CB9"/>
    <w:rsid w:val="005F7A12"/>
    <w:rsid w:val="00611E8B"/>
    <w:rsid w:val="00612248"/>
    <w:rsid w:val="0061330B"/>
    <w:rsid w:val="00614B4F"/>
    <w:rsid w:val="00620F86"/>
    <w:rsid w:val="006218C2"/>
    <w:rsid w:val="00622351"/>
    <w:rsid w:val="00622857"/>
    <w:rsid w:val="00624333"/>
    <w:rsid w:val="006250B5"/>
    <w:rsid w:val="006316A2"/>
    <w:rsid w:val="0063320F"/>
    <w:rsid w:val="00641155"/>
    <w:rsid w:val="00651E90"/>
    <w:rsid w:val="00657DBB"/>
    <w:rsid w:val="006610EB"/>
    <w:rsid w:val="00664730"/>
    <w:rsid w:val="00670009"/>
    <w:rsid w:val="00674340"/>
    <w:rsid w:val="00674750"/>
    <w:rsid w:val="0068098D"/>
    <w:rsid w:val="0068234B"/>
    <w:rsid w:val="006872CB"/>
    <w:rsid w:val="006934C9"/>
    <w:rsid w:val="006A20A4"/>
    <w:rsid w:val="006B3AC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46D04"/>
    <w:rsid w:val="00750718"/>
    <w:rsid w:val="00752090"/>
    <w:rsid w:val="0076109B"/>
    <w:rsid w:val="00774DA0"/>
    <w:rsid w:val="00780E05"/>
    <w:rsid w:val="00785513"/>
    <w:rsid w:val="0079117A"/>
    <w:rsid w:val="007A1685"/>
    <w:rsid w:val="007A3A1B"/>
    <w:rsid w:val="007A5020"/>
    <w:rsid w:val="007B00C5"/>
    <w:rsid w:val="007B0F36"/>
    <w:rsid w:val="007C1642"/>
    <w:rsid w:val="007C263B"/>
    <w:rsid w:val="007D5114"/>
    <w:rsid w:val="007D6CD0"/>
    <w:rsid w:val="007D732B"/>
    <w:rsid w:val="007E33CF"/>
    <w:rsid w:val="007E34D8"/>
    <w:rsid w:val="007F037F"/>
    <w:rsid w:val="007F1907"/>
    <w:rsid w:val="00800C4E"/>
    <w:rsid w:val="00801551"/>
    <w:rsid w:val="0080253E"/>
    <w:rsid w:val="008029EA"/>
    <w:rsid w:val="00814F3E"/>
    <w:rsid w:val="00817365"/>
    <w:rsid w:val="008221D0"/>
    <w:rsid w:val="008224EB"/>
    <w:rsid w:val="00822BE8"/>
    <w:rsid w:val="00841876"/>
    <w:rsid w:val="00857577"/>
    <w:rsid w:val="0085796F"/>
    <w:rsid w:val="00866754"/>
    <w:rsid w:val="0086700B"/>
    <w:rsid w:val="008670B8"/>
    <w:rsid w:val="0087152F"/>
    <w:rsid w:val="00877A9E"/>
    <w:rsid w:val="00880541"/>
    <w:rsid w:val="008824C1"/>
    <w:rsid w:val="00892194"/>
    <w:rsid w:val="0089443C"/>
    <w:rsid w:val="008A0720"/>
    <w:rsid w:val="008A24D8"/>
    <w:rsid w:val="008A27FD"/>
    <w:rsid w:val="008A3E4B"/>
    <w:rsid w:val="008A3E96"/>
    <w:rsid w:val="008A7161"/>
    <w:rsid w:val="008B2A73"/>
    <w:rsid w:val="008B4820"/>
    <w:rsid w:val="008B623E"/>
    <w:rsid w:val="008B7FF3"/>
    <w:rsid w:val="008C3721"/>
    <w:rsid w:val="008C636B"/>
    <w:rsid w:val="008E0E2B"/>
    <w:rsid w:val="008E128B"/>
    <w:rsid w:val="008E4B88"/>
    <w:rsid w:val="008E5B96"/>
    <w:rsid w:val="008E67A0"/>
    <w:rsid w:val="008E7B76"/>
    <w:rsid w:val="008F0486"/>
    <w:rsid w:val="008F168A"/>
    <w:rsid w:val="008F4E9F"/>
    <w:rsid w:val="008F5DE9"/>
    <w:rsid w:val="008F7AB3"/>
    <w:rsid w:val="00902E86"/>
    <w:rsid w:val="00903900"/>
    <w:rsid w:val="00910313"/>
    <w:rsid w:val="00911810"/>
    <w:rsid w:val="009147A6"/>
    <w:rsid w:val="00915404"/>
    <w:rsid w:val="009154A6"/>
    <w:rsid w:val="009159C2"/>
    <w:rsid w:val="009170D9"/>
    <w:rsid w:val="0093222F"/>
    <w:rsid w:val="009423B6"/>
    <w:rsid w:val="009455FD"/>
    <w:rsid w:val="0094728C"/>
    <w:rsid w:val="00953F1B"/>
    <w:rsid w:val="009639E9"/>
    <w:rsid w:val="00966028"/>
    <w:rsid w:val="009706F3"/>
    <w:rsid w:val="00971E89"/>
    <w:rsid w:val="00972A53"/>
    <w:rsid w:val="00974535"/>
    <w:rsid w:val="00980B78"/>
    <w:rsid w:val="0098326C"/>
    <w:rsid w:val="00984F6F"/>
    <w:rsid w:val="00990012"/>
    <w:rsid w:val="009A2553"/>
    <w:rsid w:val="009B2EFD"/>
    <w:rsid w:val="009B30E7"/>
    <w:rsid w:val="009B571E"/>
    <w:rsid w:val="009D684F"/>
    <w:rsid w:val="009D7514"/>
    <w:rsid w:val="009E1E02"/>
    <w:rsid w:val="009E2648"/>
    <w:rsid w:val="009E3D4D"/>
    <w:rsid w:val="009F1B36"/>
    <w:rsid w:val="009F5436"/>
    <w:rsid w:val="009F56B6"/>
    <w:rsid w:val="009F610B"/>
    <w:rsid w:val="009F648D"/>
    <w:rsid w:val="00A02912"/>
    <w:rsid w:val="00A057C7"/>
    <w:rsid w:val="00A068F9"/>
    <w:rsid w:val="00A10BB1"/>
    <w:rsid w:val="00A11047"/>
    <w:rsid w:val="00A113E2"/>
    <w:rsid w:val="00A150E8"/>
    <w:rsid w:val="00A16985"/>
    <w:rsid w:val="00A16DF1"/>
    <w:rsid w:val="00A2031F"/>
    <w:rsid w:val="00A20E4D"/>
    <w:rsid w:val="00A23750"/>
    <w:rsid w:val="00A32BF4"/>
    <w:rsid w:val="00A41AA1"/>
    <w:rsid w:val="00A5429D"/>
    <w:rsid w:val="00A62D90"/>
    <w:rsid w:val="00A666C2"/>
    <w:rsid w:val="00A66B38"/>
    <w:rsid w:val="00A66C59"/>
    <w:rsid w:val="00A77ECC"/>
    <w:rsid w:val="00A81065"/>
    <w:rsid w:val="00A8166C"/>
    <w:rsid w:val="00A93F65"/>
    <w:rsid w:val="00A9485C"/>
    <w:rsid w:val="00AA1F74"/>
    <w:rsid w:val="00AA515C"/>
    <w:rsid w:val="00AA6C0D"/>
    <w:rsid w:val="00AB04FB"/>
    <w:rsid w:val="00AB7088"/>
    <w:rsid w:val="00AC24A1"/>
    <w:rsid w:val="00AC5EC2"/>
    <w:rsid w:val="00AD2105"/>
    <w:rsid w:val="00AD407D"/>
    <w:rsid w:val="00AE38F8"/>
    <w:rsid w:val="00AE4617"/>
    <w:rsid w:val="00AE4BF8"/>
    <w:rsid w:val="00AE5DB3"/>
    <w:rsid w:val="00AF0195"/>
    <w:rsid w:val="00B01222"/>
    <w:rsid w:val="00B045BA"/>
    <w:rsid w:val="00B04F44"/>
    <w:rsid w:val="00B078C7"/>
    <w:rsid w:val="00B11495"/>
    <w:rsid w:val="00B11FAE"/>
    <w:rsid w:val="00B1251B"/>
    <w:rsid w:val="00B131CE"/>
    <w:rsid w:val="00B150F8"/>
    <w:rsid w:val="00B4071B"/>
    <w:rsid w:val="00B460D5"/>
    <w:rsid w:val="00B52E82"/>
    <w:rsid w:val="00B6530D"/>
    <w:rsid w:val="00B67B6F"/>
    <w:rsid w:val="00B720E8"/>
    <w:rsid w:val="00B72739"/>
    <w:rsid w:val="00B7615B"/>
    <w:rsid w:val="00B83E0D"/>
    <w:rsid w:val="00B849B8"/>
    <w:rsid w:val="00B85DA8"/>
    <w:rsid w:val="00B90474"/>
    <w:rsid w:val="00B92E4B"/>
    <w:rsid w:val="00B93A84"/>
    <w:rsid w:val="00B9593C"/>
    <w:rsid w:val="00B97782"/>
    <w:rsid w:val="00B97F3D"/>
    <w:rsid w:val="00BA4E38"/>
    <w:rsid w:val="00BB07BE"/>
    <w:rsid w:val="00BB1837"/>
    <w:rsid w:val="00BB31D8"/>
    <w:rsid w:val="00BB6C02"/>
    <w:rsid w:val="00BB7241"/>
    <w:rsid w:val="00BC28CC"/>
    <w:rsid w:val="00BC7418"/>
    <w:rsid w:val="00BC7DAF"/>
    <w:rsid w:val="00BD2F7D"/>
    <w:rsid w:val="00BD3FCB"/>
    <w:rsid w:val="00BD6665"/>
    <w:rsid w:val="00BD7E6E"/>
    <w:rsid w:val="00BE1801"/>
    <w:rsid w:val="00BE1859"/>
    <w:rsid w:val="00BE7A65"/>
    <w:rsid w:val="00BF0782"/>
    <w:rsid w:val="00BF1706"/>
    <w:rsid w:val="00BF4853"/>
    <w:rsid w:val="00BF5DCE"/>
    <w:rsid w:val="00C03D9E"/>
    <w:rsid w:val="00C05B9A"/>
    <w:rsid w:val="00C125FF"/>
    <w:rsid w:val="00C17B19"/>
    <w:rsid w:val="00C202A0"/>
    <w:rsid w:val="00C20DBA"/>
    <w:rsid w:val="00C2144E"/>
    <w:rsid w:val="00C246F4"/>
    <w:rsid w:val="00C363D0"/>
    <w:rsid w:val="00C363EE"/>
    <w:rsid w:val="00C367A9"/>
    <w:rsid w:val="00C36EE5"/>
    <w:rsid w:val="00C42020"/>
    <w:rsid w:val="00C44D28"/>
    <w:rsid w:val="00C55CFE"/>
    <w:rsid w:val="00C56053"/>
    <w:rsid w:val="00C664A9"/>
    <w:rsid w:val="00C678BA"/>
    <w:rsid w:val="00C73986"/>
    <w:rsid w:val="00C73DF5"/>
    <w:rsid w:val="00C74716"/>
    <w:rsid w:val="00C76034"/>
    <w:rsid w:val="00C83ABE"/>
    <w:rsid w:val="00C87879"/>
    <w:rsid w:val="00C91D72"/>
    <w:rsid w:val="00C9403E"/>
    <w:rsid w:val="00C96DE9"/>
    <w:rsid w:val="00C97314"/>
    <w:rsid w:val="00CA7CC7"/>
    <w:rsid w:val="00CB0002"/>
    <w:rsid w:val="00CB0B73"/>
    <w:rsid w:val="00CB54F7"/>
    <w:rsid w:val="00CC0DF1"/>
    <w:rsid w:val="00CC1E6A"/>
    <w:rsid w:val="00CC24E6"/>
    <w:rsid w:val="00CC2D33"/>
    <w:rsid w:val="00CC74DB"/>
    <w:rsid w:val="00CC74EA"/>
    <w:rsid w:val="00CD0A21"/>
    <w:rsid w:val="00CD2624"/>
    <w:rsid w:val="00CD6A68"/>
    <w:rsid w:val="00CE4A2D"/>
    <w:rsid w:val="00CF1A9B"/>
    <w:rsid w:val="00CF24DE"/>
    <w:rsid w:val="00CF3F1F"/>
    <w:rsid w:val="00CF6AD3"/>
    <w:rsid w:val="00CF7557"/>
    <w:rsid w:val="00D12BF3"/>
    <w:rsid w:val="00D27287"/>
    <w:rsid w:val="00D3197A"/>
    <w:rsid w:val="00D34E0D"/>
    <w:rsid w:val="00D45870"/>
    <w:rsid w:val="00D57736"/>
    <w:rsid w:val="00D60BA1"/>
    <w:rsid w:val="00D61604"/>
    <w:rsid w:val="00D62E62"/>
    <w:rsid w:val="00D63EA6"/>
    <w:rsid w:val="00D7383F"/>
    <w:rsid w:val="00D7401B"/>
    <w:rsid w:val="00D747C4"/>
    <w:rsid w:val="00D845B9"/>
    <w:rsid w:val="00D907F8"/>
    <w:rsid w:val="00D91475"/>
    <w:rsid w:val="00D9227E"/>
    <w:rsid w:val="00D943D4"/>
    <w:rsid w:val="00DA2348"/>
    <w:rsid w:val="00DA616A"/>
    <w:rsid w:val="00DB2F80"/>
    <w:rsid w:val="00DB51CA"/>
    <w:rsid w:val="00DB787F"/>
    <w:rsid w:val="00DB7E68"/>
    <w:rsid w:val="00DC10C8"/>
    <w:rsid w:val="00DC1AF8"/>
    <w:rsid w:val="00DC1CF1"/>
    <w:rsid w:val="00DC3EAE"/>
    <w:rsid w:val="00DD7995"/>
    <w:rsid w:val="00DE0B72"/>
    <w:rsid w:val="00DF3894"/>
    <w:rsid w:val="00DF4416"/>
    <w:rsid w:val="00DF4D24"/>
    <w:rsid w:val="00DF5742"/>
    <w:rsid w:val="00E01657"/>
    <w:rsid w:val="00E04B0C"/>
    <w:rsid w:val="00E052AE"/>
    <w:rsid w:val="00E06408"/>
    <w:rsid w:val="00E06437"/>
    <w:rsid w:val="00E06F05"/>
    <w:rsid w:val="00E07661"/>
    <w:rsid w:val="00E12E18"/>
    <w:rsid w:val="00E12E3E"/>
    <w:rsid w:val="00E142EC"/>
    <w:rsid w:val="00E22E6C"/>
    <w:rsid w:val="00E246FA"/>
    <w:rsid w:val="00E24C7B"/>
    <w:rsid w:val="00E26D6D"/>
    <w:rsid w:val="00E27006"/>
    <w:rsid w:val="00E40327"/>
    <w:rsid w:val="00E5050D"/>
    <w:rsid w:val="00E562F3"/>
    <w:rsid w:val="00E61684"/>
    <w:rsid w:val="00E621FE"/>
    <w:rsid w:val="00E717E6"/>
    <w:rsid w:val="00E725FE"/>
    <w:rsid w:val="00E72F15"/>
    <w:rsid w:val="00E75A03"/>
    <w:rsid w:val="00E81507"/>
    <w:rsid w:val="00E95D40"/>
    <w:rsid w:val="00E95F9A"/>
    <w:rsid w:val="00E97388"/>
    <w:rsid w:val="00EB5D04"/>
    <w:rsid w:val="00EC03C6"/>
    <w:rsid w:val="00EC0A31"/>
    <w:rsid w:val="00EC31BD"/>
    <w:rsid w:val="00EC399C"/>
    <w:rsid w:val="00EC4813"/>
    <w:rsid w:val="00EC67AE"/>
    <w:rsid w:val="00ED1626"/>
    <w:rsid w:val="00ED3D74"/>
    <w:rsid w:val="00ED7BD7"/>
    <w:rsid w:val="00EE1B77"/>
    <w:rsid w:val="00EE24B3"/>
    <w:rsid w:val="00EE370F"/>
    <w:rsid w:val="00EE3905"/>
    <w:rsid w:val="00EE73C2"/>
    <w:rsid w:val="00EF4FC3"/>
    <w:rsid w:val="00F02BC8"/>
    <w:rsid w:val="00F04815"/>
    <w:rsid w:val="00F04CE7"/>
    <w:rsid w:val="00F13755"/>
    <w:rsid w:val="00F14547"/>
    <w:rsid w:val="00F16FEC"/>
    <w:rsid w:val="00F25C13"/>
    <w:rsid w:val="00F4043F"/>
    <w:rsid w:val="00F54C76"/>
    <w:rsid w:val="00F55D53"/>
    <w:rsid w:val="00F664BA"/>
    <w:rsid w:val="00F70558"/>
    <w:rsid w:val="00F756FF"/>
    <w:rsid w:val="00F8386F"/>
    <w:rsid w:val="00F85039"/>
    <w:rsid w:val="00F8572E"/>
    <w:rsid w:val="00F866AA"/>
    <w:rsid w:val="00F86A28"/>
    <w:rsid w:val="00F903B9"/>
    <w:rsid w:val="00F9163A"/>
    <w:rsid w:val="00F96B09"/>
    <w:rsid w:val="00FA09A8"/>
    <w:rsid w:val="00FA10D2"/>
    <w:rsid w:val="00FA7C2B"/>
    <w:rsid w:val="00FB1539"/>
    <w:rsid w:val="00FB4D28"/>
    <w:rsid w:val="00FD3EBF"/>
    <w:rsid w:val="00FD648E"/>
    <w:rsid w:val="00FD7F10"/>
    <w:rsid w:val="00FE0AAA"/>
    <w:rsid w:val="00FE0BE2"/>
    <w:rsid w:val="00FE1410"/>
    <w:rsid w:val="00FE220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2447A321"/>
  <w15:chartTrackingRefBased/>
  <w15:docId w15:val="{4F00C849-5262-4119-883C-AC657060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noProof/>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sz w:val="22"/>
    </w:rPr>
  </w:style>
  <w:style w:type="paragraph" w:styleId="TOC1">
    <w:name w:val="toc 1"/>
    <w:basedOn w:val="Normal"/>
    <w:next w:val="Normal"/>
    <w:autoRedefine/>
    <w:semiHidden/>
    <w:pPr>
      <w:tabs>
        <w:tab w:val="left" w:pos="400"/>
        <w:tab w:val="left" w:pos="851"/>
        <w:tab w:val="left" w:pos="1701"/>
        <w:tab w:val="right" w:leader="hyphen" w:pos="9062"/>
      </w:tabs>
    </w:pPr>
    <w:rPr>
      <w:i/>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uiPriority w:val="99"/>
    <w:rsid w:val="00A666C2"/>
    <w:rPr>
      <w:snapToGrid w:val="0"/>
      <w:sz w:val="24"/>
      <w:lang w:eastAsia="en-US"/>
    </w:rPr>
  </w:style>
  <w:style w:type="paragraph" w:styleId="ListParagraph">
    <w:name w:val="List Paragraph"/>
    <w:basedOn w:val="Normal"/>
    <w:uiPriority w:val="34"/>
    <w:qFormat/>
    <w:rsid w:val="00FD64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272067">
      <w:bodyDiv w:val="1"/>
      <w:marLeft w:val="0"/>
      <w:marRight w:val="0"/>
      <w:marTop w:val="0"/>
      <w:marBottom w:val="0"/>
      <w:divBdr>
        <w:top w:val="none" w:sz="0" w:space="0" w:color="auto"/>
        <w:left w:val="none" w:sz="0" w:space="0" w:color="auto"/>
        <w:bottom w:val="none" w:sz="0" w:space="0" w:color="auto"/>
        <w:right w:val="none" w:sz="0" w:space="0" w:color="auto"/>
      </w:divBdr>
    </w:div>
    <w:div w:id="747727456">
      <w:bodyDiv w:val="1"/>
      <w:marLeft w:val="0"/>
      <w:marRight w:val="0"/>
      <w:marTop w:val="0"/>
      <w:marBottom w:val="0"/>
      <w:divBdr>
        <w:top w:val="none" w:sz="0" w:space="0" w:color="auto"/>
        <w:left w:val="none" w:sz="0" w:space="0" w:color="auto"/>
        <w:bottom w:val="none" w:sz="0" w:space="0" w:color="auto"/>
        <w:right w:val="none" w:sz="0" w:space="0" w:color="auto"/>
      </w:divBdr>
    </w:div>
    <w:div w:id="1225682859">
      <w:bodyDiv w:val="1"/>
      <w:marLeft w:val="0"/>
      <w:marRight w:val="0"/>
      <w:marTop w:val="0"/>
      <w:marBottom w:val="0"/>
      <w:divBdr>
        <w:top w:val="none" w:sz="0" w:space="0" w:color="auto"/>
        <w:left w:val="none" w:sz="0" w:space="0" w:color="auto"/>
        <w:bottom w:val="none" w:sz="0" w:space="0" w:color="auto"/>
        <w:right w:val="none" w:sz="0" w:space="0" w:color="auto"/>
      </w:divBdr>
    </w:div>
    <w:div w:id="1703168388">
      <w:bodyDiv w:val="1"/>
      <w:marLeft w:val="0"/>
      <w:marRight w:val="0"/>
      <w:marTop w:val="0"/>
      <w:marBottom w:val="0"/>
      <w:divBdr>
        <w:top w:val="none" w:sz="0" w:space="0" w:color="auto"/>
        <w:left w:val="none" w:sz="0" w:space="0" w:color="auto"/>
        <w:bottom w:val="none" w:sz="0" w:space="0" w:color="auto"/>
        <w:right w:val="none" w:sz="0" w:space="0" w:color="auto"/>
      </w:divBdr>
    </w:div>
    <w:div w:id="1860503331">
      <w:bodyDiv w:val="1"/>
      <w:marLeft w:val="0"/>
      <w:marRight w:val="0"/>
      <w:marTop w:val="0"/>
      <w:marBottom w:val="0"/>
      <w:divBdr>
        <w:top w:val="none" w:sz="0" w:space="0" w:color="auto"/>
        <w:left w:val="none" w:sz="0" w:space="0" w:color="auto"/>
        <w:bottom w:val="none" w:sz="0" w:space="0" w:color="auto"/>
        <w:right w:val="none" w:sz="0" w:space="0" w:color="auto"/>
      </w:divBdr>
    </w:div>
    <w:div w:id="214179690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8A7C-AD9E-4F82-A2E0-5E37609C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8572</Characters>
  <Application>Microsoft Office Word</Application>
  <DocSecurity>4</DocSecurity>
  <Lines>71</Lines>
  <Paragraphs>19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User2 </cp:lastModifiedBy>
  <cp:revision>2</cp:revision>
  <cp:lastPrinted>2020-12-03T07:04:00Z</cp:lastPrinted>
  <dcterms:created xsi:type="dcterms:W3CDTF">2025-09-25T09:43:00Z</dcterms:created>
  <dcterms:modified xsi:type="dcterms:W3CDTF">2025-09-25T09:43:00Z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